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30B22" w14:textId="77777777" w:rsidR="00105D02" w:rsidRDefault="00105D02" w:rsidP="00105D02">
      <w:r>
        <w:t>May 13</w:t>
      </w:r>
      <w:r w:rsidRPr="008C2F36">
        <w:rPr>
          <w:vertAlign w:val="superscript"/>
        </w:rPr>
        <w:t>th</w:t>
      </w:r>
      <w:r>
        <w:t xml:space="preserve">, 2026                                                                                             </w:t>
      </w:r>
    </w:p>
    <w:p w14:paraId="33BEDC10" w14:textId="77777777" w:rsidR="00105D02" w:rsidRPr="008C2F36" w:rsidRDefault="00105D02" w:rsidP="00105D02">
      <w:r w:rsidRPr="008C2F36">
        <w:t>Dear Valued Vendor,</w:t>
      </w:r>
    </w:p>
    <w:p w14:paraId="3C0D1AF1" w14:textId="77777777" w:rsidR="00105D02" w:rsidRDefault="00105D02" w:rsidP="00105D02">
      <w:r w:rsidRPr="008C2F36">
        <w:t xml:space="preserve">We hope you are doing well. </w:t>
      </w:r>
    </w:p>
    <w:p w14:paraId="5DCF742E" w14:textId="77777777" w:rsidR="00105D02" w:rsidRDefault="00105D02" w:rsidP="00105D02">
      <w:r>
        <w:t xml:space="preserve">We are reaching out to inform you that our organization will soon discontinue issuing payments by check.  The final date we will issue check payments is 06.02.26.  After this date, all vendor payments will be processed exclusively via ACH </w:t>
      </w:r>
      <w:r w:rsidRPr="008C2F36">
        <w:t>(Automated Clearing House)</w:t>
      </w:r>
      <w:r>
        <w:t>.</w:t>
      </w:r>
    </w:p>
    <w:p w14:paraId="7AA8E060" w14:textId="77777777" w:rsidR="00105D02" w:rsidRPr="008C2F36" w:rsidRDefault="00105D02" w:rsidP="00105D02">
      <w:r>
        <w:t>To ensure a seamless transition and avoid any disruption to future payments, we request that you provide the following documentation:</w:t>
      </w:r>
    </w:p>
    <w:p w14:paraId="3BB4B0A5" w14:textId="77777777" w:rsidR="00105D02" w:rsidRPr="008C2F36" w:rsidRDefault="00105D02" w:rsidP="00105D02">
      <w:pPr>
        <w:numPr>
          <w:ilvl w:val="0"/>
          <w:numId w:val="1"/>
        </w:numPr>
      </w:pPr>
      <w:r>
        <w:t>Your ACH banking information on company letterhead or bank letterhead</w:t>
      </w:r>
    </w:p>
    <w:p w14:paraId="1DE987D4" w14:textId="77777777" w:rsidR="00105D02" w:rsidRPr="008C2F36" w:rsidRDefault="00105D02" w:rsidP="00105D02">
      <w:pPr>
        <w:numPr>
          <w:ilvl w:val="0"/>
          <w:numId w:val="1"/>
        </w:numPr>
      </w:pPr>
      <w:r>
        <w:t>A completed copy of the attached ACH Authorization Form</w:t>
      </w:r>
    </w:p>
    <w:p w14:paraId="230C9A59" w14:textId="77777777" w:rsidR="00105D02" w:rsidRDefault="00105D02" w:rsidP="00105D02">
      <w:r>
        <w:t xml:space="preserve">Please return the required information and completed form to </w:t>
      </w:r>
      <w:hyperlink r:id="rId5" w:history="1">
        <w:r w:rsidRPr="00F95B1B">
          <w:rPr>
            <w:rStyle w:val="Hyperlink"/>
            <w:b/>
            <w:bCs/>
          </w:rPr>
          <w:t>APInvoices@zones.com</w:t>
        </w:r>
      </w:hyperlink>
      <w:r>
        <w:t xml:space="preserve"> at your earliest convenience.  Timely submission will allow us to update your vendor profile prior to the transition deadline.</w:t>
      </w:r>
    </w:p>
    <w:p w14:paraId="358A0300" w14:textId="77777777" w:rsidR="00105D02" w:rsidRDefault="00105D02" w:rsidP="00105D02">
      <w:r>
        <w:t>We appreciate your prompt attention to this matter and your continued partnership.</w:t>
      </w:r>
    </w:p>
    <w:p w14:paraId="0AA1F976" w14:textId="77777777" w:rsidR="00105D02" w:rsidRDefault="00105D02" w:rsidP="00105D02">
      <w:r>
        <w:t>Thank you…</w:t>
      </w:r>
    </w:p>
    <w:p w14:paraId="02EBCAE9" w14:textId="77777777" w:rsidR="00105D02" w:rsidRPr="008C2F36" w:rsidRDefault="00105D02" w:rsidP="00105D02">
      <w:pPr>
        <w:jc w:val="both"/>
      </w:pPr>
      <w:r w:rsidRPr="008C2F36">
        <w:t>Best Regards,</w:t>
      </w:r>
      <w:r w:rsidRPr="008C2F36">
        <w:rPr>
          <w:b/>
          <w:bCs/>
        </w:rPr>
        <w:t> </w:t>
      </w:r>
    </w:p>
    <w:p w14:paraId="2AD3F21C" w14:textId="77777777" w:rsidR="00105D02" w:rsidRPr="008C2F36" w:rsidRDefault="00105D02" w:rsidP="00105D02">
      <w:pPr>
        <w:jc w:val="both"/>
      </w:pPr>
      <w:r w:rsidRPr="008C2F36">
        <w:rPr>
          <w:b/>
          <w:bCs/>
        </w:rPr>
        <w:t> </w:t>
      </w:r>
    </w:p>
    <w:p w14:paraId="1FFBEF1F" w14:textId="77777777" w:rsidR="00105D02" w:rsidRPr="008C2F36" w:rsidRDefault="00105D02" w:rsidP="00105D02">
      <w:pPr>
        <w:jc w:val="both"/>
      </w:pPr>
      <w:r w:rsidRPr="008C2F36">
        <w:rPr>
          <w:b/>
          <w:noProof/>
        </w:rPr>
        <w:drawing>
          <wp:inline distT="0" distB="0" distL="0" distR="0" wp14:anchorId="5A92E359" wp14:editId="5028A5AC">
            <wp:extent cx="1752600" cy="400050"/>
            <wp:effectExtent l="0" t="0" r="0" b="0"/>
            <wp:docPr id="16118508" name="Picture 1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rectang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400050"/>
                    </a:xfrm>
                    <a:prstGeom prst="rect">
                      <a:avLst/>
                    </a:prstGeom>
                    <a:noFill/>
                    <a:ln>
                      <a:noFill/>
                    </a:ln>
                  </pic:spPr>
                </pic:pic>
              </a:graphicData>
            </a:graphic>
          </wp:inline>
        </w:drawing>
      </w:r>
    </w:p>
    <w:p w14:paraId="1F1145AA" w14:textId="77777777" w:rsidR="00105D02" w:rsidRPr="008C2F36" w:rsidRDefault="00105D02" w:rsidP="00105D02">
      <w:pPr>
        <w:jc w:val="both"/>
        <w:rPr>
          <w:lang w:val="fr-FR"/>
        </w:rPr>
      </w:pPr>
      <w:r w:rsidRPr="008C2F36">
        <w:rPr>
          <w:b/>
          <w:bCs/>
          <w:lang w:val="fr-FR"/>
        </w:rPr>
        <w:t> </w:t>
      </w:r>
    </w:p>
    <w:p w14:paraId="74AA5695" w14:textId="77777777" w:rsidR="00105D02" w:rsidRPr="008C2F36" w:rsidRDefault="00105D02" w:rsidP="00105D02">
      <w:pPr>
        <w:jc w:val="both"/>
        <w:rPr>
          <w:lang w:val="fr-FR"/>
        </w:rPr>
      </w:pPr>
      <w:r w:rsidRPr="008C2F36">
        <w:rPr>
          <w:b/>
          <w:bCs/>
          <w:lang w:val="fr-FR"/>
        </w:rPr>
        <w:t>MELISSA MCDANIEL </w:t>
      </w:r>
    </w:p>
    <w:p w14:paraId="45C88B70" w14:textId="77777777" w:rsidR="00105D02" w:rsidRPr="008C2F36" w:rsidRDefault="00105D02" w:rsidP="00105D02">
      <w:pPr>
        <w:jc w:val="both"/>
        <w:rPr>
          <w:lang w:val="fr-FR"/>
        </w:rPr>
      </w:pPr>
      <w:r w:rsidRPr="008C2F36">
        <w:rPr>
          <w:lang w:val="fr-FR"/>
        </w:rPr>
        <w:t>Accounts Payable Manager | Zones, LLC</w:t>
      </w:r>
    </w:p>
    <w:p w14:paraId="399A2486" w14:textId="77777777" w:rsidR="00105D02" w:rsidRPr="008C2F36" w:rsidRDefault="00105D02" w:rsidP="00105D02">
      <w:pPr>
        <w:jc w:val="both"/>
      </w:pPr>
      <w:r w:rsidRPr="008C2F36">
        <w:t xml:space="preserve">W: 253-205-3384 | </w:t>
      </w:r>
      <w:hyperlink r:id="rId7" w:history="1">
        <w:r w:rsidRPr="008C2F36">
          <w:rPr>
            <w:rStyle w:val="Hyperlink"/>
          </w:rPr>
          <w:t>zones.com</w:t>
        </w:r>
      </w:hyperlink>
    </w:p>
    <w:p w14:paraId="6978048A" w14:textId="77777777" w:rsidR="00105D02" w:rsidRPr="008C2F36" w:rsidRDefault="00105D02" w:rsidP="00105D02">
      <w:pPr>
        <w:jc w:val="both"/>
      </w:pPr>
      <w:r w:rsidRPr="008C2F36">
        <w:rPr>
          <w:noProof/>
        </w:rPr>
        <w:drawing>
          <wp:inline distT="0" distB="0" distL="0" distR="0" wp14:anchorId="4268973E" wp14:editId="417F049C">
            <wp:extent cx="1428750" cy="314325"/>
            <wp:effectExtent l="0" t="0" r="0" b="9525"/>
            <wp:docPr id="463470500" name="Picture 11"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314325"/>
                    </a:xfrm>
                    <a:prstGeom prst="rect">
                      <a:avLst/>
                    </a:prstGeom>
                    <a:noFill/>
                    <a:ln>
                      <a:noFill/>
                    </a:ln>
                  </pic:spPr>
                </pic:pic>
              </a:graphicData>
            </a:graphic>
          </wp:inline>
        </w:drawing>
      </w:r>
    </w:p>
    <w:p w14:paraId="3C53167F" w14:textId="77777777" w:rsidR="00105D02" w:rsidRPr="008C2F36" w:rsidRDefault="00105D02" w:rsidP="00105D02">
      <w:pPr>
        <w:jc w:val="both"/>
      </w:pPr>
      <w:r w:rsidRPr="008C2F36">
        <w:rPr>
          <w:noProof/>
        </w:rPr>
        <w:drawing>
          <wp:inline distT="0" distB="0" distL="0" distR="0" wp14:anchorId="40E09B68" wp14:editId="03B6AA3E">
            <wp:extent cx="228600" cy="228600"/>
            <wp:effectExtent l="0" t="0" r="0" b="0"/>
            <wp:docPr id="761842632"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C2F36">
        <w:t> </w:t>
      </w:r>
      <w:r w:rsidRPr="008C2F36">
        <w:rPr>
          <w:noProof/>
        </w:rPr>
        <w:drawing>
          <wp:inline distT="0" distB="0" distL="0" distR="0" wp14:anchorId="11ADCE9D" wp14:editId="53DC1874">
            <wp:extent cx="228600" cy="228600"/>
            <wp:effectExtent l="0" t="0" r="0" b="0"/>
            <wp:docPr id="1727025817" name="Picture 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C2F36">
        <w:t> </w:t>
      </w:r>
      <w:r w:rsidRPr="008C2F36">
        <w:rPr>
          <w:noProof/>
        </w:rPr>
        <w:drawing>
          <wp:inline distT="0" distB="0" distL="0" distR="0" wp14:anchorId="3DA2F58E" wp14:editId="2FB31324">
            <wp:extent cx="228600" cy="228600"/>
            <wp:effectExtent l="0" t="0" r="0" b="0"/>
            <wp:docPr id="494407238" name="Picture 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C2F36">
        <w:t> </w:t>
      </w:r>
      <w:r w:rsidRPr="008C2F36">
        <w:rPr>
          <w:noProof/>
        </w:rPr>
        <w:drawing>
          <wp:inline distT="0" distB="0" distL="0" distR="0" wp14:anchorId="03F21BA8" wp14:editId="7A1BABC2">
            <wp:extent cx="228600" cy="228600"/>
            <wp:effectExtent l="0" t="0" r="0" b="0"/>
            <wp:docPr id="2101163207" name="Picture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3728E3FB" w14:textId="77777777" w:rsidR="007451C6" w:rsidRDefault="007451C6"/>
    <w:sectPr w:rsidR="00745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F7E03"/>
    <w:multiLevelType w:val="multilevel"/>
    <w:tmpl w:val="F554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7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02"/>
    <w:rsid w:val="00105D02"/>
    <w:rsid w:val="001E14D6"/>
    <w:rsid w:val="002B71A0"/>
    <w:rsid w:val="0034348B"/>
    <w:rsid w:val="00402A8C"/>
    <w:rsid w:val="00745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B481"/>
  <w15:chartTrackingRefBased/>
  <w15:docId w15:val="{7674CD79-0133-4313-A7BA-2B121C7B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D02"/>
  </w:style>
  <w:style w:type="paragraph" w:styleId="Heading1">
    <w:name w:val="heading 1"/>
    <w:basedOn w:val="Normal"/>
    <w:next w:val="Normal"/>
    <w:link w:val="Heading1Char"/>
    <w:uiPriority w:val="9"/>
    <w:qFormat/>
    <w:rsid w:val="00105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D02"/>
    <w:rPr>
      <w:rFonts w:eastAsiaTheme="majorEastAsia" w:cstheme="majorBidi"/>
      <w:color w:val="272727" w:themeColor="text1" w:themeTint="D8"/>
    </w:rPr>
  </w:style>
  <w:style w:type="paragraph" w:styleId="Title">
    <w:name w:val="Title"/>
    <w:basedOn w:val="Normal"/>
    <w:next w:val="Normal"/>
    <w:link w:val="TitleChar"/>
    <w:uiPriority w:val="10"/>
    <w:qFormat/>
    <w:rsid w:val="00105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D02"/>
    <w:pPr>
      <w:spacing w:before="160"/>
      <w:jc w:val="center"/>
    </w:pPr>
    <w:rPr>
      <w:i/>
      <w:iCs/>
      <w:color w:val="404040" w:themeColor="text1" w:themeTint="BF"/>
    </w:rPr>
  </w:style>
  <w:style w:type="character" w:customStyle="1" w:styleId="QuoteChar">
    <w:name w:val="Quote Char"/>
    <w:basedOn w:val="DefaultParagraphFont"/>
    <w:link w:val="Quote"/>
    <w:uiPriority w:val="29"/>
    <w:rsid w:val="00105D02"/>
    <w:rPr>
      <w:i/>
      <w:iCs/>
      <w:color w:val="404040" w:themeColor="text1" w:themeTint="BF"/>
    </w:rPr>
  </w:style>
  <w:style w:type="paragraph" w:styleId="ListParagraph">
    <w:name w:val="List Paragraph"/>
    <w:basedOn w:val="Normal"/>
    <w:uiPriority w:val="34"/>
    <w:qFormat/>
    <w:rsid w:val="00105D02"/>
    <w:pPr>
      <w:ind w:left="720"/>
      <w:contextualSpacing/>
    </w:pPr>
  </w:style>
  <w:style w:type="character" w:styleId="IntenseEmphasis">
    <w:name w:val="Intense Emphasis"/>
    <w:basedOn w:val="DefaultParagraphFont"/>
    <w:uiPriority w:val="21"/>
    <w:qFormat/>
    <w:rsid w:val="00105D02"/>
    <w:rPr>
      <w:i/>
      <w:iCs/>
      <w:color w:val="0F4761" w:themeColor="accent1" w:themeShade="BF"/>
    </w:rPr>
  </w:style>
  <w:style w:type="paragraph" w:styleId="IntenseQuote">
    <w:name w:val="Intense Quote"/>
    <w:basedOn w:val="Normal"/>
    <w:next w:val="Normal"/>
    <w:link w:val="IntenseQuoteChar"/>
    <w:uiPriority w:val="30"/>
    <w:qFormat/>
    <w:rsid w:val="00105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D02"/>
    <w:rPr>
      <w:i/>
      <w:iCs/>
      <w:color w:val="0F4761" w:themeColor="accent1" w:themeShade="BF"/>
    </w:rPr>
  </w:style>
  <w:style w:type="character" w:styleId="IntenseReference">
    <w:name w:val="Intense Reference"/>
    <w:basedOn w:val="DefaultParagraphFont"/>
    <w:uiPriority w:val="32"/>
    <w:qFormat/>
    <w:rsid w:val="00105D02"/>
    <w:rPr>
      <w:b/>
      <w:bCs/>
      <w:smallCaps/>
      <w:color w:val="0F4761" w:themeColor="accent1" w:themeShade="BF"/>
      <w:spacing w:val="5"/>
    </w:rPr>
  </w:style>
  <w:style w:type="character" w:styleId="Hyperlink">
    <w:name w:val="Hyperlink"/>
    <w:basedOn w:val="DefaultParagraphFont"/>
    <w:uiPriority w:val="99"/>
    <w:unhideWhenUsed/>
    <w:rsid w:val="00105D0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ldefense.proofpoint.com/v2/url?u=http-3A__www.youtube.com_user_ZonesITSolutions&amp;d=DwMFAg&amp;c=bFSfV3JDZVFjkVdrOg1Bnsgwku-x_EGNRi2KNxwvClI&amp;r=5Lt2uCL3jXEl0tm0G_hbmjA1cpzbNKhJcGZz8hI3ydE&amp;m=wZAM7D-RfOmnpOfbn9I2ptVYtMCmnDirKLRlz2UJLdHehtpqPL48RNVNkh7I2lvi&amp;s=DxBMSngSJ0U9ca1CNLGaE8a_ouyDnhVv83-ujVIaQ1c&amp;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ones.com/site/home/index.html"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urldefense.proofpoint.com/v2/url?u=https-3A__twitter.com_Zones&amp;d=DwMFAg&amp;c=bFSfV3JDZVFjkVdrOg1Bnsgwku-x_EGNRi2KNxwvClI&amp;r=5Lt2uCL3jXEl0tm0G_hbmjA1cpzbNKhJcGZz8hI3ydE&amp;m=wZAM7D-RfOmnpOfbn9I2ptVYtMCmnDirKLRlz2UJLdHehtpqPL48RNVNkh7I2lvi&amp;s=1Epoh8pIJwYULFAnTBmkIdiPqrGaYvPUXUNC6B7xDIU&amp;e=" TargetMode="External"/><Relationship Id="rId5" Type="http://schemas.openxmlformats.org/officeDocument/2006/relationships/hyperlink" Target="mailto:APInvoices@zones.com" TargetMode="External"/><Relationship Id="rId15" Type="http://schemas.openxmlformats.org/officeDocument/2006/relationships/hyperlink" Target="http://blog.zones.com/"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urldefense.proofpoint.com/v2/url?u=http-3A__www.linkedin.com_company_zones&amp;d=DwMFAg&amp;c=bFSfV3JDZVFjkVdrOg1Bnsgwku-x_EGNRi2KNxwvClI&amp;r=5Lt2uCL3jXEl0tm0G_hbmjA1cpzbNKhJcGZz8hI3ydE&amp;m=wZAM7D-RfOmnpOfbn9I2ptVYtMCmnDirKLRlz2UJLdHehtpqPL48RNVNkh7I2lvi&amp;s=mxGaTT7HghkB8WY9cboyjN-SnN5Tom_5WB__cbr61Gg&amp;e="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McDaniel</dc:creator>
  <cp:keywords/>
  <dc:description/>
  <cp:lastModifiedBy>Melissa McDaniel</cp:lastModifiedBy>
  <cp:revision>1</cp:revision>
  <dcterms:created xsi:type="dcterms:W3CDTF">2026-05-13T22:30:00Z</dcterms:created>
  <dcterms:modified xsi:type="dcterms:W3CDTF">2026-05-13T22:32:00Z</dcterms:modified>
</cp:coreProperties>
</file>