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9613" w14:textId="77777777" w:rsidR="0075700D" w:rsidRDefault="00294857">
      <w:pPr>
        <w:ind w:firstLine="720"/>
        <w:jc w:val="both"/>
      </w:pPr>
      <w:r>
        <w:t>This Stipulated Judgment on Reserved Issues (referred to herein as the Parties’ “Agreement” and/or “Judgment”) is entered into between Petitioner, HELEN SU IRVING-YAN (“Petitioner”), and Respondent, KELVIN YAN (“Respondent”) (collectively, the “Parties”). The Parties have three (3) minor children as a result of their marriage.</w:t>
      </w:r>
    </w:p>
    <w:p w14:paraId="6D993DC7" w14:textId="77777777" w:rsidR="0075700D" w:rsidRDefault="00294857">
      <w:pPr>
        <w:ind w:firstLine="720"/>
        <w:jc w:val="both"/>
      </w:pPr>
      <w:r>
        <w:t>The Parties intend this Agreement to be a final and complete settlement of all of their rights and obligations to each other arising out of their marriage, including without limitation all past, present, and future interspousal claims of any kind that either may have against the other, except as otherwise expressly provided herein.</w:t>
      </w:r>
    </w:p>
    <w:p w14:paraId="2AE3FB32" w14:textId="77777777" w:rsidR="0075700D" w:rsidRDefault="00294857">
      <w:pPr>
        <w:ind w:firstLine="720"/>
        <w:jc w:val="both"/>
      </w:pPr>
      <w:r>
        <w:t>Therefore, Petitioner and Respondent agree, and the Court hereby orders, as follows:</w:t>
      </w:r>
    </w:p>
    <w:p w14:paraId="07288968" w14:textId="77777777" w:rsidR="0075700D" w:rsidRDefault="00294857">
      <w:pPr>
        <w:keepNext/>
        <w:jc w:val="center"/>
      </w:pPr>
      <w:r>
        <w:rPr>
          <w:b/>
        </w:rPr>
        <w:t>GENERAL FINDINGS</w:t>
      </w:r>
    </w:p>
    <w:p w14:paraId="392BFEE6" w14:textId="77777777" w:rsidR="0075700D" w:rsidRDefault="00294857">
      <w:pPr>
        <w:keepNext/>
        <w:jc w:val="both"/>
      </w:pPr>
      <w:r>
        <w:rPr>
          <w:b/>
          <w:u w:val="single"/>
        </w:rPr>
        <w:t>Marriage and Separation</w:t>
      </w:r>
    </w:p>
    <w:p w14:paraId="67DE8628" w14:textId="77777777" w:rsidR="0075700D" w:rsidRDefault="00294857">
      <w:pPr>
        <w:ind w:left="720" w:hanging="720"/>
        <w:jc w:val="both"/>
      </w:pPr>
      <w:r>
        <w:t>1.</w:t>
      </w:r>
      <w:r>
        <w:tab/>
        <w:t>Petitioner and Respondent were married on June 17, 2006. They separated on August 1, 2020 (the “Date of Separation”). The duration of the marriage from the date of marriage to the Date of Separation is fourteen (14) years and one (1) month.</w:t>
      </w:r>
    </w:p>
    <w:p w14:paraId="5ECDAD1B" w14:textId="77777777" w:rsidR="0075700D" w:rsidRDefault="00294857">
      <w:pPr>
        <w:keepNext/>
        <w:jc w:val="both"/>
      </w:pPr>
      <w:r>
        <w:rPr>
          <w:b/>
          <w:u w:val="single"/>
        </w:rPr>
        <w:t>Procedural History</w:t>
      </w:r>
    </w:p>
    <w:p w14:paraId="1376D953" w14:textId="067DF912" w:rsidR="0075700D" w:rsidRDefault="00294857">
      <w:pPr>
        <w:ind w:left="720" w:hanging="720"/>
        <w:jc w:val="both"/>
      </w:pPr>
      <w:r>
        <w:t>2.</w:t>
      </w:r>
      <w:r>
        <w:tab/>
        <w:t>Petitioner filed her Petition for Dissolution of Marriage in Orange County Superior Court Case No. 21D003196 on April 29, 2021. Respondent filed his Response on April 24, 2023, and has appeared in this action. On June 27, 2024, the Court entered a status-only judgment dissolving the Parties’ marriage and terminating their marital status, and reserved jurisdiction over all other issues. This Judgment resolves all issues reserved by the status-only judgment.</w:t>
      </w:r>
    </w:p>
    <w:p w14:paraId="517C09F0" w14:textId="77777777" w:rsidR="0075700D" w:rsidRDefault="00294857">
      <w:pPr>
        <w:keepNext/>
        <w:jc w:val="both"/>
      </w:pPr>
      <w:r>
        <w:rPr>
          <w:b/>
          <w:u w:val="single"/>
        </w:rPr>
        <w:t>Jurisdiction</w:t>
      </w:r>
    </w:p>
    <w:p w14:paraId="1E960C4A" w14:textId="77777777" w:rsidR="0075700D" w:rsidRDefault="00294857">
      <w:pPr>
        <w:ind w:left="720" w:hanging="720"/>
        <w:jc w:val="both"/>
      </w:pPr>
      <w:r>
        <w:t>3.</w:t>
      </w:r>
      <w:r>
        <w:tab/>
        <w:t>The Court has jurisdiction over the Parties and the subject matter of this action, and retains jurisdiction as set forth in this Judgment.</w:t>
      </w:r>
    </w:p>
    <w:p w14:paraId="7D622D06" w14:textId="77777777" w:rsidR="0075700D" w:rsidRDefault="00294857">
      <w:pPr>
        <w:keepNext/>
        <w:jc w:val="center"/>
      </w:pPr>
      <w:r>
        <w:rPr>
          <w:b/>
        </w:rPr>
        <w:lastRenderedPageBreak/>
        <w:t>COMPLIANCE WITH DECLARATION OF DISCLOSURE REQUIREMENTS</w:t>
      </w:r>
    </w:p>
    <w:p w14:paraId="3A663D96" w14:textId="77777777" w:rsidR="0075700D" w:rsidRDefault="00294857">
      <w:pPr>
        <w:ind w:left="720" w:hanging="720"/>
        <w:jc w:val="both"/>
      </w:pPr>
      <w:r>
        <w:t>4.</w:t>
      </w:r>
      <w:r>
        <w:tab/>
        <w:t>Pursuant to Family Code section 2105(d), both Parties hereby waive the requirements of Family Code section 2105(a) concerning the service of a Final Declaration of Disclosure. Each Party understands that by agreeing to this waiver, he or she may be affecting his or her ability to have this Agreement set aside as provided by law. This waiver is not intended, in and of itself, to affect the law regarding the fiduciary obligations owed by the Parties, the Parties’ rights with respect to setting aside a judgment, or any other rights or responsibilities of the Parties as provided by law. This waiver is knowingly, intelligently, and voluntarily entered into by each of the Parties.</w:t>
      </w:r>
    </w:p>
    <w:p w14:paraId="7F556773" w14:textId="77777777" w:rsidR="0075700D" w:rsidRDefault="00294857">
      <w:pPr>
        <w:ind w:left="720" w:hanging="720"/>
        <w:jc w:val="both"/>
      </w:pPr>
      <w:r>
        <w:t>5.</w:t>
      </w:r>
      <w:r>
        <w:tab/>
        <w:t>Each Party further represents:</w:t>
      </w:r>
    </w:p>
    <w:p w14:paraId="0A6E9D51" w14:textId="18DA81E3" w:rsidR="0075700D" w:rsidRDefault="00294857">
      <w:pPr>
        <w:ind w:left="1440" w:hanging="720"/>
        <w:jc w:val="both"/>
      </w:pPr>
      <w:r>
        <w:t>a.</w:t>
      </w:r>
      <w:r>
        <w:tab/>
        <w:t>Both Parties have complied with Family Code section 2104, and the Preliminary Declarations of Disclosure have been completed and exchanged.</w:t>
      </w:r>
      <w:r w:rsidR="00734BDB">
        <w:rPr>
          <w:b/>
        </w:rPr>
        <w:t xml:space="preserve"> </w:t>
      </w:r>
    </w:p>
    <w:p w14:paraId="5095EDB0" w14:textId="77777777" w:rsidR="0075700D" w:rsidRDefault="00294857">
      <w:pPr>
        <w:ind w:left="1440" w:hanging="720"/>
        <w:jc w:val="both"/>
      </w:pPr>
      <w:r>
        <w:t>b.</w:t>
      </w:r>
      <w:r>
        <w:tab/>
        <w:t>Both Parties have completed and exchanged a current Income and Expense Declaration (form FL-150) that includes all material facts and information regarding that Party’s earnings, accumulations, and expenses.</w:t>
      </w:r>
    </w:p>
    <w:p w14:paraId="22CC5ACC" w14:textId="77777777" w:rsidR="0075700D" w:rsidRDefault="00294857">
      <w:pPr>
        <w:ind w:left="1440" w:hanging="720"/>
        <w:jc w:val="both"/>
      </w:pPr>
      <w:r>
        <w:t>c.</w:t>
      </w:r>
      <w:r>
        <w:tab/>
        <w:t>Both Parties have fully complied with Family Code section 2102 and have fully augmented their Preliminary Declarations of Disclosure, including disclosure of all material facts and information regarding the characterization of all assets and liabilities, the valuation of all assets that are contended to be community property or in which it is contended the community has an interest, and the amounts of all obligations that are contended to be community obligations or for which it is contended the community has liability.</w:t>
      </w:r>
    </w:p>
    <w:p w14:paraId="14C40021" w14:textId="77777777" w:rsidR="0075700D" w:rsidRDefault="00294857">
      <w:pPr>
        <w:ind w:left="1440" w:hanging="720"/>
        <w:jc w:val="both"/>
      </w:pPr>
      <w:r>
        <w:t>d.</w:t>
      </w:r>
      <w:r>
        <w:tab/>
        <w:t xml:space="preserve">Each Party enters into this waiver knowingly, intelligently, and voluntarily, and understands that this waiver does not limit the legal disclosure obligations of the Parties, but rather is a statement under penalty of perjury </w:t>
      </w:r>
      <w:r>
        <w:lastRenderedPageBreak/>
        <w:t>that those obligations have been fulfilled. Each Party further understands that noncompliance with those obligations could result in the Court setting aside all or part of this Agreement.</w:t>
      </w:r>
    </w:p>
    <w:p w14:paraId="3E45B86C" w14:textId="77777777" w:rsidR="0075700D" w:rsidRDefault="00294857">
      <w:pPr>
        <w:keepNext/>
        <w:jc w:val="center"/>
      </w:pPr>
      <w:r>
        <w:rPr>
          <w:b/>
        </w:rPr>
        <w:t>CUSTODY OF CHILDREN</w:t>
      </w:r>
    </w:p>
    <w:p w14:paraId="13C0D730" w14:textId="77777777" w:rsidR="0075700D" w:rsidRDefault="00294857">
      <w:pPr>
        <w:keepNext/>
        <w:jc w:val="both"/>
      </w:pPr>
      <w:r>
        <w:rPr>
          <w:b/>
          <w:u w:val="single"/>
        </w:rPr>
        <w:t>Findings</w:t>
      </w:r>
    </w:p>
    <w:p w14:paraId="680BF8A5" w14:textId="77777777" w:rsidR="0075700D" w:rsidRDefault="00294857">
      <w:pPr>
        <w:ind w:left="720" w:hanging="720"/>
        <w:jc w:val="both"/>
      </w:pPr>
      <w:r>
        <w:t>6.</w:t>
      </w:r>
      <w:r>
        <w:tab/>
        <w:t>Petitioner and Respondent are the parents of the following minor children (collectively, the “children” or the “minor children”):</w:t>
      </w:r>
    </w:p>
    <w:p w14:paraId="2E4EB23A" w14:textId="77777777" w:rsidR="0075700D" w:rsidRDefault="00294857">
      <w:pPr>
        <w:ind w:left="1440" w:hanging="720"/>
        <w:jc w:val="both"/>
      </w:pPr>
      <w:r>
        <w:t>a.</w:t>
      </w:r>
      <w:r>
        <w:tab/>
        <w:t>KORY IRVING YAN, born October 10, 2008 (age 17);</w:t>
      </w:r>
    </w:p>
    <w:p w14:paraId="1C181E35" w14:textId="11B5A594" w:rsidR="0075700D" w:rsidRDefault="00294857">
      <w:pPr>
        <w:ind w:left="1440" w:hanging="720"/>
        <w:jc w:val="both"/>
      </w:pPr>
      <w:r>
        <w:t>b.</w:t>
      </w:r>
      <w:r>
        <w:tab/>
        <w:t>KRISTY IRVING YAN, born December 27, 2010 (age 15); and</w:t>
      </w:r>
    </w:p>
    <w:p w14:paraId="644BA780" w14:textId="77777777" w:rsidR="0075700D" w:rsidRDefault="00294857">
      <w:pPr>
        <w:ind w:left="1440" w:hanging="720"/>
        <w:jc w:val="both"/>
      </w:pPr>
      <w:r>
        <w:t>c.</w:t>
      </w:r>
      <w:r>
        <w:tab/>
        <w:t>KURTIS IRVING YAN, born April 10, 2015 (age 11).</w:t>
      </w:r>
    </w:p>
    <w:p w14:paraId="4565C7F2" w14:textId="77777777" w:rsidR="0075700D" w:rsidRDefault="00294857">
      <w:pPr>
        <w:ind w:left="720" w:hanging="720"/>
        <w:jc w:val="both"/>
      </w:pPr>
      <w:r>
        <w:t>7.</w:t>
      </w:r>
      <w:r>
        <w:tab/>
        <w:t>Family Code Section 3048 Findings:</w:t>
      </w:r>
    </w:p>
    <w:p w14:paraId="6CB45EB6" w14:textId="77777777" w:rsidR="0075700D" w:rsidRDefault="00294857">
      <w:pPr>
        <w:ind w:left="1440" w:hanging="720"/>
        <w:jc w:val="both"/>
      </w:pPr>
      <w:r>
        <w:t>a.</w:t>
      </w:r>
      <w:r>
        <w:tab/>
        <w:t>California is the home state of the minor children, and no other state has assumed jurisdiction. Jurisdiction over all issues of custody and visitation exists in California and in no other state, and California hereby exercises that jurisdiction.</w:t>
      </w:r>
    </w:p>
    <w:p w14:paraId="5EA2571D" w14:textId="77777777" w:rsidR="0075700D" w:rsidRDefault="00294857">
      <w:pPr>
        <w:ind w:left="1440" w:hanging="720"/>
        <w:jc w:val="both"/>
      </w:pPr>
      <w:r>
        <w:t>b.</w:t>
      </w:r>
      <w:r>
        <w:tab/>
        <w:t>Both Parties were present and had notice and opportunity to be heard in this matter.</w:t>
      </w:r>
    </w:p>
    <w:p w14:paraId="14F4DC10" w14:textId="77777777" w:rsidR="0075700D" w:rsidRDefault="00294857">
      <w:pPr>
        <w:ind w:left="1440" w:hanging="720"/>
        <w:jc w:val="both"/>
      </w:pPr>
      <w:r>
        <w:t>c.</w:t>
      </w:r>
      <w:r>
        <w:tab/>
        <w:t>The child custody and visitation rights of each Party are set forth in this Judgment.</w:t>
      </w:r>
    </w:p>
    <w:p w14:paraId="10AB1434" w14:textId="77777777" w:rsidR="0075700D" w:rsidRDefault="00294857">
      <w:pPr>
        <w:ind w:left="1440" w:hanging="720"/>
        <w:jc w:val="both"/>
      </w:pPr>
      <w:r>
        <w:t>d.</w:t>
      </w:r>
      <w:r>
        <w:tab/>
        <w:t>The country of habitual residence of the minor children is the United States of America.</w:t>
      </w:r>
    </w:p>
    <w:p w14:paraId="0E32BFD2" w14:textId="77777777" w:rsidR="0075700D" w:rsidRDefault="00294857">
      <w:pPr>
        <w:ind w:left="1440" w:hanging="720"/>
        <w:jc w:val="both"/>
      </w:pPr>
      <w:r>
        <w:t>e.</w:t>
      </w:r>
      <w:r>
        <w:tab/>
        <w:t>Both Parties acknowledge that any violation of the within custody and visitation orders may subject the Party in violation to civil or criminal penalties, or both.</w:t>
      </w:r>
    </w:p>
    <w:p w14:paraId="4BF5A638" w14:textId="77777777" w:rsidR="0075700D" w:rsidRDefault="00294857">
      <w:pPr>
        <w:keepNext/>
        <w:jc w:val="both"/>
      </w:pPr>
      <w:r>
        <w:rPr>
          <w:b/>
          <w:u w:val="single"/>
        </w:rPr>
        <w:t>Legal Custody</w:t>
      </w:r>
    </w:p>
    <w:p w14:paraId="29F67E66" w14:textId="77777777" w:rsidR="0075700D" w:rsidRDefault="00294857">
      <w:pPr>
        <w:ind w:left="720" w:hanging="720"/>
        <w:jc w:val="both"/>
      </w:pPr>
      <w:r>
        <w:t>8.</w:t>
      </w:r>
      <w:r>
        <w:tab/>
        <w:t xml:space="preserve">Petitioner and Respondent shall share joint legal custody of the minor children. “Joint legal custody” under Family Code section 3003 means that both parents </w:t>
      </w:r>
      <w:r>
        <w:lastRenderedPageBreak/>
        <w:t>shall share the right and responsibility to make the decisions relating to the health, education, and welfare of a child.</w:t>
      </w:r>
    </w:p>
    <w:p w14:paraId="705BD08A" w14:textId="77777777" w:rsidR="0075700D" w:rsidRDefault="00294857">
      <w:pPr>
        <w:ind w:left="1440" w:hanging="720"/>
        <w:jc w:val="both"/>
      </w:pPr>
      <w:r>
        <w:t>a.</w:t>
      </w:r>
      <w:r>
        <w:tab/>
        <w:t>Neither parent shall change the surname of any child, or cause the surname to be changed on medical, dental, school, DMV, or other legal records, without the written consent of the other parent or order of the Court.</w:t>
      </w:r>
    </w:p>
    <w:p w14:paraId="0D5C34E6" w14:textId="77777777" w:rsidR="0075700D" w:rsidRDefault="00294857">
      <w:pPr>
        <w:ind w:left="1440" w:hanging="720"/>
        <w:jc w:val="both"/>
      </w:pPr>
      <w:r>
        <w:t>b.</w:t>
      </w:r>
      <w:r>
        <w:tab/>
        <w:t>Both parents’ names, addresses, and telephone numbers shall be listed on all medical, dental, and school records. Both parents shall have access to all medical and school records pertaining to the children and may independently consult with any and all professionals involved with the children.</w:t>
      </w:r>
    </w:p>
    <w:p w14:paraId="25660B49" w14:textId="77777777" w:rsidR="0075700D" w:rsidRDefault="00294857">
      <w:pPr>
        <w:ind w:left="1440" w:hanging="720"/>
        <w:jc w:val="both"/>
      </w:pPr>
      <w:r>
        <w:t>c.</w:t>
      </w:r>
      <w:r>
        <w:tab/>
        <w:t>It is each parent’s responsibility to request school calendars, progress reports, report cards, and parent-teacher conferences directly from the school, and the children’s athletic schedules and social events from the appropriate provider.</w:t>
      </w:r>
    </w:p>
    <w:p w14:paraId="56CBBE0B" w14:textId="77777777" w:rsidR="0075700D" w:rsidRDefault="00294857">
      <w:pPr>
        <w:ind w:left="1440" w:hanging="720"/>
        <w:jc w:val="both"/>
      </w:pPr>
      <w:r>
        <w:t>d.</w:t>
      </w:r>
      <w:r>
        <w:tab/>
        <w:t>Each parent may obtain emergency health care for the children without the consent of the other parent, and shall notify the other parent as soon as reasonably possible so that the other parent may participate in decision-making.</w:t>
      </w:r>
    </w:p>
    <w:p w14:paraId="6146939F" w14:textId="77777777" w:rsidR="0075700D" w:rsidRDefault="00294857">
      <w:pPr>
        <w:keepNext/>
        <w:jc w:val="both"/>
      </w:pPr>
      <w:r>
        <w:rPr>
          <w:b/>
          <w:u w:val="single"/>
        </w:rPr>
        <w:t>Physical Custody and Parenting Schedule</w:t>
      </w:r>
    </w:p>
    <w:p w14:paraId="6B9A1C9E" w14:textId="77777777" w:rsidR="0075700D" w:rsidRDefault="00294857">
      <w:pPr>
        <w:ind w:left="720" w:hanging="720"/>
        <w:jc w:val="both"/>
      </w:pPr>
      <w:r>
        <w:t>9.</w:t>
      </w:r>
      <w:r>
        <w:tab/>
        <w:t>Petitioner shall have primary physical custody of the minor children.</w:t>
      </w:r>
    </w:p>
    <w:p w14:paraId="1248BBC8" w14:textId="77777777" w:rsidR="0075700D" w:rsidRDefault="00294857">
      <w:pPr>
        <w:ind w:left="1440" w:hanging="720"/>
        <w:jc w:val="both"/>
      </w:pPr>
      <w:r>
        <w:t>a.</w:t>
      </w:r>
      <w:r>
        <w:tab/>
        <w:t>Regular Schedule. Respondent shall have parenting time with the minor children every weekend from Friday at 6:00 p.m. until Sunday at 6:00 p.m., and at any other times the Parties mutually agree. Petitioner shall have the minor children at all other times not allocated to Respondent.</w:t>
      </w:r>
    </w:p>
    <w:p w14:paraId="0B58AE2B" w14:textId="423B3ED3" w:rsidR="0075700D" w:rsidRDefault="00294857">
      <w:pPr>
        <w:ind w:left="1440" w:hanging="720"/>
        <w:jc w:val="both"/>
      </w:pPr>
      <w:r>
        <w:t>b.</w:t>
      </w:r>
      <w:r>
        <w:tab/>
        <w:t xml:space="preserve">Exchanges. </w:t>
      </w:r>
      <w:r w:rsidRPr="00734BDB">
        <w:rPr>
          <w:bCs/>
        </w:rPr>
        <w:t>Respondent shall pick up the children from Petitioner’s residence at the start of his parenting time, and return them to Petitioner’s residence at its conclusion, unless the Parties agree otherwise.</w:t>
      </w:r>
    </w:p>
    <w:p w14:paraId="641E582C" w14:textId="77777777" w:rsidR="0075700D" w:rsidRDefault="00294857">
      <w:pPr>
        <w:ind w:left="1440" w:hanging="720"/>
        <w:jc w:val="both"/>
      </w:pPr>
      <w:r>
        <w:lastRenderedPageBreak/>
        <w:t>c.</w:t>
      </w:r>
      <w:r>
        <w:tab/>
        <w:t>Holidays and Special Days. The Parties shall share holidays and special days (including the children’s birthdays, Mother’s Day, and Father’s Day) flexibly, by mutual agreement reached in good faith and reasonably in advance. Absent such agreement, the regular schedule set forth above shall apply.</w:t>
      </w:r>
    </w:p>
    <w:p w14:paraId="7B2984CB" w14:textId="77777777" w:rsidR="0075700D" w:rsidRDefault="00294857">
      <w:pPr>
        <w:ind w:left="1440" w:hanging="720"/>
        <w:jc w:val="both"/>
      </w:pPr>
      <w:r>
        <w:t>d.</w:t>
      </w:r>
      <w:r>
        <w:tab/>
        <w:t>Flexibility. The Parties have co-parented cooperatively and intend to continue to do so. The Parties may modify the parenting schedule from time to time by mutual agreement, which may be confirmed by text message or e-mail, without further order of the Court.</w:t>
      </w:r>
    </w:p>
    <w:p w14:paraId="02D866C5" w14:textId="77777777" w:rsidR="0075700D" w:rsidRDefault="00294857">
      <w:pPr>
        <w:keepNext/>
        <w:jc w:val="both"/>
      </w:pPr>
      <w:r>
        <w:rPr>
          <w:b/>
          <w:u w:val="single"/>
        </w:rPr>
        <w:t>Travel</w:t>
      </w:r>
    </w:p>
    <w:p w14:paraId="42EB5355" w14:textId="6CB06622" w:rsidR="0075700D" w:rsidRDefault="00294857">
      <w:pPr>
        <w:ind w:left="720" w:hanging="720"/>
        <w:jc w:val="both"/>
      </w:pPr>
      <w:r>
        <w:t>10.</w:t>
      </w:r>
      <w:r>
        <w:tab/>
        <w:t xml:space="preserve">Either Party may travel with the minor </w:t>
      </w:r>
      <w:proofErr w:type="gramStart"/>
      <w:r>
        <w:t>children,</w:t>
      </w:r>
      <w:proofErr w:type="gramEnd"/>
      <w:r>
        <w:t xml:space="preserve"> domestically or internationally, provided that the </w:t>
      </w:r>
      <w:proofErr w:type="gramStart"/>
      <w:r>
        <w:t>traveling</w:t>
      </w:r>
      <w:proofErr w:type="gramEnd"/>
      <w:r>
        <w:t xml:space="preserve"> Party gives the other Party at least thirty (30) days’ advance</w:t>
      </w:r>
      <w:r w:rsidRPr="00734BDB">
        <w:rPr>
          <w:bCs/>
        </w:rPr>
        <w:t xml:space="preserve"> written </w:t>
      </w:r>
      <w:r>
        <w:t xml:space="preserve">notice of the proposed travel, together with </w:t>
      </w:r>
      <w:r w:rsidRPr="00734BDB">
        <w:rPr>
          <w:bCs/>
        </w:rPr>
        <w:t xml:space="preserve">a travel itinerary, including dates, destinations, lodging, and contact information. </w:t>
      </w:r>
      <w:r>
        <w:t>No further consent or Court order shall be required. Travel shall not interfere with the children’s school schedules unless the Parties agree otherwise in advance</w:t>
      </w:r>
      <w:r w:rsidR="00734BDB">
        <w:t>, in writing</w:t>
      </w:r>
      <w:r>
        <w:t xml:space="preserve">. </w:t>
      </w:r>
    </w:p>
    <w:p w14:paraId="58E8AD76" w14:textId="77777777" w:rsidR="0075700D" w:rsidRDefault="00294857">
      <w:pPr>
        <w:keepNext/>
        <w:jc w:val="both"/>
      </w:pPr>
      <w:r>
        <w:rPr>
          <w:b/>
          <w:u w:val="single"/>
        </w:rPr>
        <w:t>Co-Parenting Communication and Safety</w:t>
      </w:r>
    </w:p>
    <w:p w14:paraId="71536094" w14:textId="77777777" w:rsidR="0075700D" w:rsidRDefault="00294857">
      <w:pPr>
        <w:ind w:left="720" w:hanging="720"/>
        <w:jc w:val="both"/>
      </w:pPr>
      <w:r>
        <w:t>11.</w:t>
      </w:r>
      <w:r>
        <w:tab/>
        <w:t>The Parties shall communicate flexibly and cooperatively regarding the children. All questions or inquiries shall be responded to in a prompt and constructive manner. All communications shall be brief, informative, factual, and friendly, and focused on the best interests of the children.</w:t>
      </w:r>
    </w:p>
    <w:p w14:paraId="26AD105E" w14:textId="77777777" w:rsidR="0075700D" w:rsidRDefault="00294857">
      <w:pPr>
        <w:ind w:left="720" w:hanging="720"/>
        <w:jc w:val="both"/>
      </w:pPr>
      <w:r>
        <w:t>12.</w:t>
      </w:r>
      <w:r>
        <w:tab/>
        <w:t>The Parties agree that the safety, health, and well-being of the children are their top priorities as parents. Both Parties shall ensure that the children are transported only by a safe and licensed driver who is not under the influence of drugs or alcohol, and in appropriate child restraints to the extent required by law.</w:t>
      </w:r>
    </w:p>
    <w:p w14:paraId="5859B0B3" w14:textId="77777777" w:rsidR="0075700D" w:rsidRDefault="00294857">
      <w:pPr>
        <w:keepNext/>
        <w:jc w:val="center"/>
      </w:pPr>
      <w:r>
        <w:rPr>
          <w:b/>
        </w:rPr>
        <w:lastRenderedPageBreak/>
        <w:t>CHILD SUPPORT</w:t>
      </w:r>
    </w:p>
    <w:p w14:paraId="03DCB8F8" w14:textId="77777777" w:rsidR="0075700D" w:rsidRDefault="00294857">
      <w:pPr>
        <w:keepNext/>
        <w:jc w:val="both"/>
      </w:pPr>
      <w:r>
        <w:rPr>
          <w:b/>
          <w:u w:val="single"/>
        </w:rPr>
        <w:t>Stipulated Child Support</w:t>
      </w:r>
    </w:p>
    <w:p w14:paraId="45B0B1D3" w14:textId="6206C4AF" w:rsidR="0075700D" w:rsidRDefault="00294857">
      <w:pPr>
        <w:ind w:left="720" w:hanging="720"/>
        <w:jc w:val="both"/>
      </w:pPr>
      <w:r>
        <w:t>13.</w:t>
      </w:r>
      <w:r>
        <w:tab/>
        <w:t xml:space="preserve">Commencing October 1, 2026, and payable on the </w:t>
      </w:r>
      <w:r w:rsidRPr="00734BDB">
        <w:rPr>
          <w:bCs/>
        </w:rPr>
        <w:t>first (1st)</w:t>
      </w:r>
      <w:r w:rsidR="00734BDB" w:rsidRPr="00734BDB">
        <w:rPr>
          <w:bCs/>
        </w:rPr>
        <w:t xml:space="preserve"> </w:t>
      </w:r>
      <w:r>
        <w:t>day of each month thereafter, Respondent shall pay to Petitioner, as and for the support of the minor children, the total sum of Three Thousand Three Hundred Dollars ($3,300.00) per month, allocated among the children as follows:</w:t>
      </w:r>
    </w:p>
    <w:p w14:paraId="26A2BA2E" w14:textId="1038B306" w:rsidR="0075700D" w:rsidRDefault="00294857">
      <w:pPr>
        <w:ind w:left="1440" w:hanging="720"/>
        <w:jc w:val="both"/>
      </w:pPr>
      <w:r>
        <w:t>a.</w:t>
      </w:r>
      <w:r>
        <w:tab/>
        <w:t>KORY IRVING YAN: $6</w:t>
      </w:r>
      <w:r w:rsidR="006A1821">
        <w:t>00.00</w:t>
      </w:r>
      <w:r>
        <w:t xml:space="preserve"> per month;</w:t>
      </w:r>
    </w:p>
    <w:p w14:paraId="4BCD37F9" w14:textId="6502FCA0" w:rsidR="0075700D" w:rsidRDefault="00294857">
      <w:pPr>
        <w:ind w:left="1440" w:hanging="720"/>
        <w:jc w:val="both"/>
      </w:pPr>
      <w:r>
        <w:t>b.</w:t>
      </w:r>
      <w:r>
        <w:tab/>
        <w:t>KRISTY IRVING YAN: $</w:t>
      </w:r>
      <w:r w:rsidR="006A1821">
        <w:t>1,000</w:t>
      </w:r>
      <w:r>
        <w:t>.00 per month; and</w:t>
      </w:r>
    </w:p>
    <w:p w14:paraId="1AE92D51" w14:textId="5CD7A006" w:rsidR="0075700D" w:rsidRDefault="00294857">
      <w:pPr>
        <w:ind w:left="1440" w:hanging="720"/>
        <w:jc w:val="both"/>
      </w:pPr>
      <w:r>
        <w:t>c.</w:t>
      </w:r>
      <w:r>
        <w:tab/>
        <w:t>KURTIS IRVING YAN: $1,</w:t>
      </w:r>
      <w:r w:rsidR="006A1821">
        <w:t>700</w:t>
      </w:r>
      <w:r>
        <w:t>.00 per month.</w:t>
      </w:r>
    </w:p>
    <w:p w14:paraId="7E7C3871" w14:textId="77777777" w:rsidR="0075700D" w:rsidRDefault="00294857">
      <w:pPr>
        <w:ind w:left="720" w:hanging="720"/>
        <w:jc w:val="both"/>
      </w:pPr>
      <w:r>
        <w:t>14.</w:t>
      </w:r>
      <w:r>
        <w:tab/>
        <w:t>Termination as to Each Child.</w:t>
      </w:r>
    </w:p>
    <w:p w14:paraId="7E8E33D8" w14:textId="0C1A6142" w:rsidR="0075700D" w:rsidRDefault="00294857">
      <w:pPr>
        <w:ind w:left="1440" w:hanging="720"/>
        <w:jc w:val="both"/>
      </w:pPr>
      <w:r>
        <w:t>a.</w:t>
      </w:r>
      <w:r>
        <w:tab/>
        <w:t>Child support for KORY IRVING YAN shall terminate</w:t>
      </w:r>
      <w:r w:rsidRPr="00734BDB">
        <w:rPr>
          <w:b/>
        </w:rPr>
        <w:t xml:space="preserve"> </w:t>
      </w:r>
      <w:r w:rsidRPr="00734BDB">
        <w:rPr>
          <w:bCs/>
        </w:rPr>
        <w:t>upon KORY’s graduation from high school in June 2027, or as otherwise provided in Family Code section 3901, whichever first occurs.</w:t>
      </w:r>
      <w:r w:rsidRPr="00734BDB">
        <w:rPr>
          <w:bCs/>
          <w:highlight w:val="yellow"/>
        </w:rPr>
        <w:t xml:space="preserve"> </w:t>
      </w:r>
    </w:p>
    <w:p w14:paraId="3067DBC8" w14:textId="77777777" w:rsidR="0075700D" w:rsidRDefault="00294857">
      <w:pPr>
        <w:ind w:left="1440" w:hanging="720"/>
        <w:jc w:val="both"/>
      </w:pPr>
      <w:r>
        <w:t>b.</w:t>
      </w:r>
      <w:r>
        <w:tab/>
        <w:t>Child support for each of KRISTY IRVING YAN and KURTIS IRVING YAN shall continue until that child marries, dies, is emancipated, reaches age 18, or reaches age 19 if still a full-time high school student who is not self-supporting and who resides with Petitioner, whichever first occurs, pursuant to Family Code section 3901, or until further order of the Court.</w:t>
      </w:r>
    </w:p>
    <w:p w14:paraId="1B675A4E" w14:textId="0112A733" w:rsidR="0075700D" w:rsidRDefault="00294857">
      <w:pPr>
        <w:ind w:left="1440" w:hanging="720"/>
        <w:jc w:val="both"/>
      </w:pPr>
      <w:r>
        <w:t>c.</w:t>
      </w:r>
      <w:r>
        <w:tab/>
        <w:t>Upon termination of support for any child, the allocations for the remaining child or children shall continue in the amounts set forth above, without recalculation, until each such child’s support terminates or until further order of the Court. Upon termination of support for KORY IRVING YAN, total child support shall be $2,</w:t>
      </w:r>
      <w:r w:rsidR="00477D05">
        <w:t>700</w:t>
      </w:r>
      <w:r>
        <w:t>.00 per month.</w:t>
      </w:r>
    </w:p>
    <w:p w14:paraId="67002339" w14:textId="6B11EB27" w:rsidR="0075700D" w:rsidRDefault="00294857">
      <w:pPr>
        <w:ind w:left="720" w:hanging="720"/>
        <w:jc w:val="both"/>
      </w:pPr>
      <w:r>
        <w:t>15.</w:t>
      </w:r>
      <w:r>
        <w:tab/>
        <w:t xml:space="preserve">Negotiated, Non-Guideline Amount. The child support set forth herein is a negotiated amount agreed to by the Parties as part of their global settlement. The Parties, each having been advised of the statewide uniform guideline (Family Code section 4050 et seq.), have knowingly and voluntarily elected not to </w:t>
      </w:r>
      <w:r>
        <w:lastRenderedPageBreak/>
        <w:t>calculate the guideline amount, and stipulate to the amount set forth herein whether it is above or below guideline.</w:t>
      </w:r>
    </w:p>
    <w:p w14:paraId="0B542717" w14:textId="77777777" w:rsidR="0075700D" w:rsidRDefault="00294857">
      <w:pPr>
        <w:ind w:left="720" w:hanging="720"/>
        <w:jc w:val="both"/>
      </w:pPr>
      <w:r>
        <w:t>16.</w:t>
      </w:r>
      <w:r>
        <w:tab/>
        <w:t>Family Code Section 4065(a) Declarations. The Parties declare, and the Court finds, that:</w:t>
      </w:r>
    </w:p>
    <w:p w14:paraId="366C479E" w14:textId="77777777" w:rsidR="0075700D" w:rsidRDefault="00294857">
      <w:pPr>
        <w:ind w:left="1440" w:hanging="720"/>
        <w:jc w:val="both"/>
      </w:pPr>
      <w:r>
        <w:t>a.</w:t>
      </w:r>
      <w:r>
        <w:tab/>
        <w:t>The Parties are fully informed of their rights concerning child support;</w:t>
      </w:r>
    </w:p>
    <w:p w14:paraId="73043CF4" w14:textId="77777777" w:rsidR="0075700D" w:rsidRDefault="00294857">
      <w:pPr>
        <w:ind w:left="1440" w:hanging="720"/>
        <w:jc w:val="both"/>
      </w:pPr>
      <w:r>
        <w:t>b.</w:t>
      </w:r>
      <w:r>
        <w:tab/>
        <w:t>This order is being agreed to without coercion or duress;</w:t>
      </w:r>
    </w:p>
    <w:p w14:paraId="04A36491" w14:textId="77777777" w:rsidR="0075700D" w:rsidRDefault="00294857">
      <w:pPr>
        <w:ind w:left="1440" w:hanging="720"/>
        <w:jc w:val="both"/>
      </w:pPr>
      <w:r>
        <w:t>c.</w:t>
      </w:r>
      <w:r>
        <w:tab/>
        <w:t>This agreement is in the best interests of the minor children;</w:t>
      </w:r>
    </w:p>
    <w:p w14:paraId="0B55AEF9" w14:textId="77777777" w:rsidR="0075700D" w:rsidRDefault="00294857">
      <w:pPr>
        <w:ind w:left="1440" w:hanging="720"/>
        <w:jc w:val="both"/>
      </w:pPr>
      <w:r>
        <w:t>d.</w:t>
      </w:r>
      <w:r>
        <w:tab/>
        <w:t>The needs of the minor children will be adequately met by the stipulated amount; and</w:t>
      </w:r>
    </w:p>
    <w:p w14:paraId="712644F2" w14:textId="77777777" w:rsidR="0075700D" w:rsidRDefault="00294857">
      <w:pPr>
        <w:ind w:left="1440" w:hanging="720"/>
        <w:jc w:val="both"/>
      </w:pPr>
      <w:r>
        <w:t>e.</w:t>
      </w:r>
      <w:r>
        <w:tab/>
        <w:t>The right to support has not been assigned to the County of Orange or any other county pursuant to Welfare and Institutions Code section 11477, and no public assistance application is pending.</w:t>
      </w:r>
    </w:p>
    <w:p w14:paraId="44E73861" w14:textId="272E0948" w:rsidR="00B4784D" w:rsidRDefault="00B4784D">
      <w:pPr>
        <w:ind w:left="1440" w:hanging="720"/>
        <w:jc w:val="both"/>
      </w:pPr>
      <w:r>
        <w:t>f.</w:t>
      </w:r>
      <w:r>
        <w:tab/>
      </w:r>
      <w:r w:rsidRPr="00B4784D">
        <w:t>Neither Party has an open case with the Orange County Department of Child Support Services or any other local child support agency.</w:t>
      </w:r>
    </w:p>
    <w:p w14:paraId="642FE47C" w14:textId="77777777" w:rsidR="0075700D" w:rsidRDefault="00294857">
      <w:pPr>
        <w:ind w:left="720" w:hanging="720"/>
        <w:jc w:val="both"/>
      </w:pPr>
      <w:r>
        <w:t>17.</w:t>
      </w:r>
      <w:r>
        <w:tab/>
        <w:t>Modification. If the stipulated child support is below the amount established by the statewide uniform guideline, no change of circumstances need be demonstrated to obtain a modification of the child support order to the applicable guideline level or above, pursuant to Family Code section 4065(d).</w:t>
      </w:r>
    </w:p>
    <w:p w14:paraId="1C5D4A88" w14:textId="297730A1" w:rsidR="0075700D" w:rsidRDefault="00294857">
      <w:pPr>
        <w:ind w:left="720" w:hanging="720"/>
        <w:jc w:val="both"/>
      </w:pPr>
      <w:r>
        <w:t>18.</w:t>
      </w:r>
      <w:r>
        <w:tab/>
        <w:t>No Arrears. The Parties agree, and the Court finds, that as of the Effective Date there are no arrears of child support owed by Respondent to Petitioner.</w:t>
      </w:r>
    </w:p>
    <w:p w14:paraId="420102F2" w14:textId="77777777" w:rsidR="0075700D" w:rsidRDefault="00294857">
      <w:pPr>
        <w:keepNext/>
        <w:jc w:val="both"/>
      </w:pPr>
      <w:r>
        <w:rPr>
          <w:b/>
          <w:u w:val="single"/>
        </w:rPr>
        <w:t>Child Support Add-Ons</w:t>
      </w:r>
    </w:p>
    <w:p w14:paraId="3BDAD8F4" w14:textId="77777777" w:rsidR="0075700D" w:rsidRDefault="00294857">
      <w:pPr>
        <w:ind w:left="720" w:hanging="720"/>
        <w:jc w:val="both"/>
      </w:pPr>
      <w:r>
        <w:t>19.</w:t>
      </w:r>
      <w:r>
        <w:tab/>
        <w:t>Commencing October 1, 2026, and as and for additional child support, each Party shall pay fifty percent (50%) of the following expenses for the minor children:</w:t>
      </w:r>
    </w:p>
    <w:p w14:paraId="55C1D6B7" w14:textId="77777777" w:rsidR="0075700D" w:rsidRDefault="00294857">
      <w:pPr>
        <w:ind w:left="1440" w:hanging="720"/>
        <w:jc w:val="both"/>
      </w:pPr>
      <w:r>
        <w:t>a.</w:t>
      </w:r>
      <w:r>
        <w:tab/>
        <w:t>All reasonable uninsured and unreimbursed health care costs, including medical, dental, orthodontic, optometric, psychiatric, psychological, and other health-care expenses (Family Code section 4062(a)(2));</w:t>
      </w:r>
    </w:p>
    <w:p w14:paraId="08570EAA" w14:textId="77777777" w:rsidR="0075700D" w:rsidRDefault="00294857">
      <w:pPr>
        <w:ind w:left="1440" w:hanging="720"/>
        <w:jc w:val="both"/>
      </w:pPr>
      <w:r>
        <w:lastRenderedPageBreak/>
        <w:t>b.</w:t>
      </w:r>
      <w:r>
        <w:tab/>
        <w:t>All child care costs related to employment or to reasonably necessary education or training for employment skills (Family Code section 4062(a)(1)); and</w:t>
      </w:r>
    </w:p>
    <w:p w14:paraId="0EDA3D9E" w14:textId="77777777" w:rsidR="0075700D" w:rsidRDefault="00294857">
      <w:pPr>
        <w:ind w:left="1440" w:hanging="720"/>
        <w:jc w:val="both"/>
      </w:pPr>
      <w:r>
        <w:t>c.</w:t>
      </w:r>
      <w:r>
        <w:tab/>
        <w:t>All mutually agreed educational expenses, special-needs expenses, and extracurricular activity expenses (Family Code section 4062(b)). Agreement shall not be unreasonably withheld.</w:t>
      </w:r>
    </w:p>
    <w:p w14:paraId="657A902B" w14:textId="77777777" w:rsidR="0075700D" w:rsidRDefault="00294857">
      <w:pPr>
        <w:ind w:left="720" w:hanging="720"/>
        <w:jc w:val="both"/>
      </w:pPr>
      <w:r>
        <w:t>20.</w:t>
      </w:r>
      <w:r>
        <w:tab/>
        <w:t>Reimbursement Procedure. The Party who pays an add-on expense shall provide the other Party with written proof of payment within thirty (30) days of payment, and the other Party shall reimburse his or her fifty percent (50%) share within thirty (30) days of receipt of such proof, consistent with Family Code section 4063. The Parties may, by agreement, keep a running tally of add-on expenses and settle the net balance monthly within fifteen (15) days after the close of each month.</w:t>
      </w:r>
    </w:p>
    <w:p w14:paraId="29F99D2F" w14:textId="77777777" w:rsidR="0075700D" w:rsidRDefault="00294857">
      <w:pPr>
        <w:keepNext/>
        <w:jc w:val="both"/>
      </w:pPr>
      <w:r>
        <w:rPr>
          <w:b/>
          <w:u w:val="single"/>
        </w:rPr>
        <w:t>Health Insurance for the Minor Children</w:t>
      </w:r>
    </w:p>
    <w:p w14:paraId="0A61420F" w14:textId="435899A1" w:rsidR="005F5D35" w:rsidRDefault="00294857" w:rsidP="005F5D35">
      <w:pPr>
        <w:ind w:left="720" w:hanging="720"/>
        <w:jc w:val="both"/>
      </w:pPr>
      <w:r>
        <w:t>21.</w:t>
      </w:r>
      <w:r>
        <w:tab/>
      </w:r>
      <w:r w:rsidR="005F5D35">
        <w:t xml:space="preserve">Health Coverage for the Minor Children. The minor children are currently enrolled in Medi-Cal through Petitioner's household. </w:t>
      </w:r>
      <w:proofErr w:type="gramStart"/>
      <w:r w:rsidR="005F5D35">
        <w:t>Petitioner</w:t>
      </w:r>
      <w:proofErr w:type="gramEnd"/>
      <w:r w:rsidR="005F5D35">
        <w:t xml:space="preserve"> shall maintain the children's enrollment in</w:t>
      </w:r>
      <w:r w:rsidR="005F5D35">
        <w:t xml:space="preserve"> </w:t>
      </w:r>
      <w:r w:rsidR="005F5D35">
        <w:t>Medi-Cal, including timely completing all renewals and reporting required to keep that coverage in force. If the children lose Medi-Cal eligibility, Petitioner shall promptly enroll them in</w:t>
      </w:r>
      <w:r w:rsidR="005F5D35">
        <w:t xml:space="preserve"> </w:t>
      </w:r>
      <w:r w:rsidR="005F5D35">
        <w:t>other health coverage available to her at no cost or at a reasonable cost, including through Covered California, and shall notify Respondent in writing within fifteen (15) days of the</w:t>
      </w:r>
      <w:r w:rsidR="005F5D35">
        <w:t xml:space="preserve"> </w:t>
      </w:r>
      <w:r w:rsidR="005F5D35">
        <w:t>change. The Parties shall each pay fifty percent (50%) of any premium for such replacement coverage, and Respondent shall reimburse his share within fifteen (15) days of receipt of</w:t>
      </w:r>
      <w:r w:rsidR="005F5D35">
        <w:t xml:space="preserve"> </w:t>
      </w:r>
      <w:r w:rsidR="005F5D35">
        <w:t>proof of payment. Each Party shall cooperate in the presentation, collection, and reimbursement of any claim under the children's coverage.</w:t>
      </w:r>
    </w:p>
    <w:p w14:paraId="204A5E81" w14:textId="77777777" w:rsidR="005F5D35" w:rsidRDefault="005F5D35" w:rsidP="005F5D35">
      <w:pPr>
        <w:ind w:left="720" w:hanging="720"/>
        <w:jc w:val="both"/>
      </w:pPr>
      <w:r>
        <w:t xml:space="preserve">22. </w:t>
      </w:r>
      <w:r>
        <w:tab/>
      </w:r>
      <w:r>
        <w:t>The Court finds that, as of the Effective Date, health insurance coverage for the minor children is not available to either Party through employment or self-employment at no cost or at</w:t>
      </w:r>
      <w:r>
        <w:t xml:space="preserve"> </w:t>
      </w:r>
      <w:r>
        <w:t xml:space="preserve">a reasonable cost. Pursuant to Family Code section </w:t>
      </w:r>
      <w:r>
        <w:lastRenderedPageBreak/>
        <w:t>3751(b), if such coverage becomes available to either Party, that Party shall promptly notify the other Party in writing and shall obtain</w:t>
      </w:r>
      <w:r>
        <w:t xml:space="preserve"> </w:t>
      </w:r>
      <w:r>
        <w:t>and maintain such coverage for the minor children for so long as it remains available at no cost or at a reasonable cost. The Parties shall then meet and confer regarding whether the</w:t>
      </w:r>
      <w:r>
        <w:t xml:space="preserve"> </w:t>
      </w:r>
      <w:r>
        <w:t xml:space="preserve">children's existing coverage should continue and how any premium for the new coverage shall be shared. A Health Insurance Coverage Assignment may </w:t>
      </w:r>
      <w:proofErr w:type="gramStart"/>
      <w:r>
        <w:t>issue</w:t>
      </w:r>
      <w:proofErr w:type="gramEnd"/>
      <w:r>
        <w:t xml:space="preserve"> pursuant to Family Code</w:t>
      </w:r>
      <w:r>
        <w:t xml:space="preserve"> </w:t>
      </w:r>
      <w:r>
        <w:t>section 3761.</w:t>
      </w:r>
    </w:p>
    <w:p w14:paraId="1F9EA992" w14:textId="4BCA05B9" w:rsidR="0075700D" w:rsidRDefault="00294857" w:rsidP="005F5D35">
      <w:pPr>
        <w:ind w:left="720" w:hanging="720"/>
        <w:jc w:val="both"/>
      </w:pPr>
      <w:r>
        <w:rPr>
          <w:b/>
          <w:u w:val="single"/>
        </w:rPr>
        <w:t>Earnings Assignment, Interest, and Collection</w:t>
      </w:r>
    </w:p>
    <w:p w14:paraId="24DC0D86" w14:textId="25448F06" w:rsidR="0075700D" w:rsidRDefault="00294857">
      <w:pPr>
        <w:ind w:left="720" w:hanging="720"/>
        <w:jc w:val="both"/>
      </w:pPr>
      <w:r>
        <w:t>23.</w:t>
      </w:r>
      <w:r>
        <w:tab/>
        <w:t xml:space="preserve">An Earnings Assignment Order for Support shall issue pursuant to Family Code section 5230. </w:t>
      </w:r>
      <w:r w:rsidRPr="00734BDB">
        <w:rPr>
          <w:bCs/>
        </w:rPr>
        <w:t>Service of the earnings assignment shall be stayed pursuant to the Parties’ written agreement under Family Code section 5260. The stay shall terminate if Respondent is more than ten (10)</w:t>
      </w:r>
      <w:r w:rsidR="00734BDB">
        <w:rPr>
          <w:bCs/>
        </w:rPr>
        <w:t xml:space="preserve"> </w:t>
      </w:r>
      <w:r>
        <w:t xml:space="preserve">days late </w:t>
      </w:r>
      <w:proofErr w:type="gramStart"/>
      <w:r>
        <w:t>in</w:t>
      </w:r>
      <w:proofErr w:type="gramEnd"/>
      <w:r>
        <w:t xml:space="preserve"> any support payment.</w:t>
      </w:r>
    </w:p>
    <w:p w14:paraId="28FF8C19" w14:textId="77777777" w:rsidR="0075700D" w:rsidRDefault="00294857">
      <w:pPr>
        <w:ind w:left="720" w:hanging="720"/>
        <w:jc w:val="both"/>
      </w:pPr>
      <w:r>
        <w:t>24.</w:t>
      </w:r>
      <w:r>
        <w:tab/>
        <w:t xml:space="preserve">Pursuant to Family Code section 5616, </w:t>
      </w:r>
      <w:proofErr w:type="gramStart"/>
      <w:r>
        <w:t>in the event that</w:t>
      </w:r>
      <w:proofErr w:type="gramEnd"/>
      <w:r>
        <w:t xml:space="preserve"> there is a contract between a party receiving support and a private child support collector, the party ordered to pay support must pay the fee charged by the private child support collector. This fee must not exceed thirty-three and one-third percent (33 1/3%) of the total amount of past due support nor may it exceed fifty percent (50%) of any fee charged by the private child support collector. The money judgment created by this provision is in favor of the private child support collector and the party receiving the support, jointly.</w:t>
      </w:r>
    </w:p>
    <w:p w14:paraId="6EAE5A52" w14:textId="77777777" w:rsidR="0075700D" w:rsidRDefault="00294857">
      <w:pPr>
        <w:ind w:left="720" w:hanging="720"/>
        <w:jc w:val="both"/>
      </w:pPr>
      <w:r>
        <w:t>25.</w:t>
      </w:r>
      <w:r>
        <w:tab/>
        <w:t>Any Party required to pay support must pay interest on overdue amounts at the “legal” rate, which is currently ten percent (10%) per annum.</w:t>
      </w:r>
    </w:p>
    <w:p w14:paraId="35FC1162" w14:textId="77777777" w:rsidR="0075700D" w:rsidRDefault="00294857">
      <w:pPr>
        <w:keepNext/>
        <w:jc w:val="both"/>
      </w:pPr>
      <w:r>
        <w:rPr>
          <w:b/>
          <w:u w:val="single"/>
        </w:rPr>
        <w:t>Tax Dependency Exemptions</w:t>
      </w:r>
    </w:p>
    <w:p w14:paraId="22339BC5" w14:textId="59DE2D25" w:rsidR="0075700D" w:rsidRDefault="00294857">
      <w:pPr>
        <w:ind w:left="720" w:hanging="720"/>
        <w:jc w:val="both"/>
      </w:pPr>
      <w:r>
        <w:t>2</w:t>
      </w:r>
      <w:r w:rsidR="00BC5CAE">
        <w:t>6</w:t>
      </w:r>
      <w:r>
        <w:t>.</w:t>
      </w:r>
      <w:r>
        <w:tab/>
      </w:r>
      <w:r w:rsidRPr="00F5097D">
        <w:rPr>
          <w:bCs/>
        </w:rPr>
        <w:t xml:space="preserve">The Parties shall allocate the dependency exemptions and child-related tax credits as follows: </w:t>
      </w:r>
      <w:r w:rsidR="00F5097D" w:rsidRPr="00F5097D">
        <w:rPr>
          <w:bCs/>
        </w:rPr>
        <w:t>Petitioner shall claim the children on her taxes every year going forward.</w:t>
      </w:r>
    </w:p>
    <w:p w14:paraId="30EB8CC4" w14:textId="77777777" w:rsidR="0075700D" w:rsidRDefault="00294857">
      <w:pPr>
        <w:keepNext/>
        <w:jc w:val="both"/>
      </w:pPr>
      <w:r>
        <w:rPr>
          <w:b/>
          <w:u w:val="single"/>
        </w:rPr>
        <w:lastRenderedPageBreak/>
        <w:t>Children’s Accounts</w:t>
      </w:r>
    </w:p>
    <w:p w14:paraId="5783F785" w14:textId="55CD7D8F" w:rsidR="0075700D" w:rsidRDefault="00294857">
      <w:pPr>
        <w:ind w:left="720" w:hanging="720"/>
        <w:jc w:val="both"/>
      </w:pPr>
      <w:r>
        <w:t>2</w:t>
      </w:r>
      <w:r w:rsidR="00BC5CAE">
        <w:t>7</w:t>
      </w:r>
      <w:r>
        <w:t>.</w:t>
      </w:r>
      <w:r>
        <w:tab/>
        <w:t>Respondent shall have primary responsibility to invest, oversee, contribute to, and manage the following accounts held for the benefit of the children (the “Children’s Accounts”), solely for the children’s use and benefit and for no other purpose:</w:t>
      </w:r>
    </w:p>
    <w:p w14:paraId="7CBB8B9E" w14:textId="77777777" w:rsidR="0075700D" w:rsidRDefault="00294857">
      <w:pPr>
        <w:ind w:left="1440" w:hanging="720"/>
        <w:jc w:val="both"/>
      </w:pPr>
      <w:r>
        <w:t>a.</w:t>
      </w:r>
      <w:r>
        <w:tab/>
        <w:t>Bank of America account ending in 5240 (Kory Yan / Respondent);</w:t>
      </w:r>
    </w:p>
    <w:p w14:paraId="41E83897" w14:textId="77777777" w:rsidR="0075700D" w:rsidRDefault="00294857">
      <w:pPr>
        <w:ind w:left="1440" w:hanging="720"/>
        <w:jc w:val="both"/>
      </w:pPr>
      <w:r>
        <w:t>b.</w:t>
      </w:r>
      <w:r>
        <w:tab/>
        <w:t>Bank of America account ending in 0052 (Kristy Yan / Respondent);</w:t>
      </w:r>
    </w:p>
    <w:p w14:paraId="04CFCD01" w14:textId="77777777" w:rsidR="0075700D" w:rsidRDefault="00294857">
      <w:pPr>
        <w:ind w:left="1440" w:hanging="720"/>
        <w:jc w:val="both"/>
      </w:pPr>
      <w:r>
        <w:t>c.</w:t>
      </w:r>
      <w:r>
        <w:tab/>
        <w:t>Merrill / Bank of America account ending in 8H51 (Kristy Yan / Respondent);</w:t>
      </w:r>
    </w:p>
    <w:p w14:paraId="32F8522A" w14:textId="77777777" w:rsidR="0075700D" w:rsidRDefault="00294857">
      <w:pPr>
        <w:ind w:left="1440" w:hanging="720"/>
        <w:jc w:val="both"/>
      </w:pPr>
      <w:r>
        <w:t>d.</w:t>
      </w:r>
      <w:r>
        <w:tab/>
        <w:t>Merrill / Bank of America account ending in 8H52 (Kory Yan / Respondent);</w:t>
      </w:r>
    </w:p>
    <w:p w14:paraId="7B74F4F0" w14:textId="77777777" w:rsidR="0075700D" w:rsidRDefault="00294857">
      <w:pPr>
        <w:ind w:left="1440" w:hanging="720"/>
        <w:jc w:val="both"/>
      </w:pPr>
      <w:r>
        <w:t>e.</w:t>
      </w:r>
      <w:r>
        <w:tab/>
        <w:t>Merrill / Bank of America account ending in 8H53 (Kurtis Yan / Respondent);</w:t>
      </w:r>
    </w:p>
    <w:p w14:paraId="50E599AA" w14:textId="77777777" w:rsidR="0075700D" w:rsidRDefault="00294857">
      <w:pPr>
        <w:ind w:left="1440" w:hanging="720"/>
        <w:jc w:val="both"/>
      </w:pPr>
      <w:r>
        <w:t>f.</w:t>
      </w:r>
      <w:r>
        <w:tab/>
        <w:t>E*Trade / Morgan Stanley account ending in 0486 (Kory Yan / Respondent);</w:t>
      </w:r>
    </w:p>
    <w:p w14:paraId="1344FFFA" w14:textId="77777777" w:rsidR="0075700D" w:rsidRDefault="00294857">
      <w:pPr>
        <w:ind w:left="1440" w:hanging="720"/>
        <w:jc w:val="both"/>
      </w:pPr>
      <w:r>
        <w:t>g.</w:t>
      </w:r>
      <w:r>
        <w:tab/>
        <w:t>E*Trade / Morgan Stanley account ending in 8666 (Kurtis Yan / Respondent);</w:t>
      </w:r>
    </w:p>
    <w:p w14:paraId="591CDEE7" w14:textId="77777777" w:rsidR="0075700D" w:rsidRDefault="00294857">
      <w:pPr>
        <w:ind w:left="1440" w:hanging="720"/>
        <w:jc w:val="both"/>
      </w:pPr>
      <w:r>
        <w:t>h.</w:t>
      </w:r>
      <w:r>
        <w:tab/>
        <w:t>E*Trade / Morgan Stanley Roth IRA account ending in 0269 (Kory Yan);</w:t>
      </w:r>
    </w:p>
    <w:p w14:paraId="43A02FE4" w14:textId="77777777" w:rsidR="0075700D" w:rsidRDefault="00294857">
      <w:pPr>
        <w:ind w:left="1440" w:hanging="720"/>
        <w:jc w:val="both"/>
      </w:pPr>
      <w:r>
        <w:t>i.</w:t>
      </w:r>
      <w:r>
        <w:tab/>
        <w:t>E*Trade / Morgan Stanley Roth IRA account ending in 9209 (Kristy Yan); and</w:t>
      </w:r>
    </w:p>
    <w:p w14:paraId="735A0DD9" w14:textId="77777777" w:rsidR="0075700D" w:rsidRDefault="00294857">
      <w:pPr>
        <w:ind w:left="1440" w:hanging="720"/>
        <w:jc w:val="both"/>
      </w:pPr>
      <w:r>
        <w:t>j.</w:t>
      </w:r>
      <w:r>
        <w:tab/>
        <w:t>E*Trade / Morgan Stanley Roth IRA account ending in 0189 (Kurtis Yan).</w:t>
      </w:r>
    </w:p>
    <w:p w14:paraId="60D23DBC" w14:textId="665589B2" w:rsidR="0075700D" w:rsidRDefault="00294857">
      <w:pPr>
        <w:ind w:left="720" w:hanging="720"/>
        <w:jc w:val="both"/>
      </w:pPr>
      <w:r>
        <w:t>2</w:t>
      </w:r>
      <w:r w:rsidR="00BC5CAE">
        <w:t>8</w:t>
      </w:r>
      <w:r>
        <w:t>.</w:t>
      </w:r>
      <w:r>
        <w:tab/>
        <w:t xml:space="preserve">Respondent shall keep Petitioner informed of all expenditures from the Children’s Accounts. </w:t>
      </w:r>
      <w:proofErr w:type="gramStart"/>
      <w:r>
        <w:t>Petitioner</w:t>
      </w:r>
      <w:proofErr w:type="gramEnd"/>
      <w:r>
        <w:t xml:space="preserve"> shall have full visibility of and online access to the Children’s Accounts, and Respondent shall execute any authorization required to provide it within </w:t>
      </w:r>
      <w:r w:rsidRPr="00F5097D">
        <w:rPr>
          <w:bCs/>
        </w:rPr>
        <w:t>fifteen (15)</w:t>
      </w:r>
      <w:r>
        <w:t xml:space="preserve"> days of the Effective Date. Respondent shall not withdraw, borrow against, or pledge any funds in the Children’s Accounts other than for the children’s direct benefit, and shall account to Petitioner upon request. </w:t>
      </w:r>
    </w:p>
    <w:p w14:paraId="7C973188" w14:textId="77777777" w:rsidR="0075700D" w:rsidRDefault="00294857">
      <w:pPr>
        <w:keepNext/>
        <w:jc w:val="center"/>
      </w:pPr>
      <w:r>
        <w:rPr>
          <w:b/>
        </w:rPr>
        <w:lastRenderedPageBreak/>
        <w:t>SPOUSAL SUPPORT BUYOUT AND PROPERTY SETTLEMENT PAYMENT</w:t>
      </w:r>
    </w:p>
    <w:p w14:paraId="773F0779" w14:textId="386E2BA5" w:rsidR="00230C73" w:rsidRDefault="00BC5CAE" w:rsidP="00230C73">
      <w:pPr>
        <w:ind w:left="720" w:hanging="720"/>
        <w:jc w:val="both"/>
      </w:pPr>
      <w:r>
        <w:t>29</w:t>
      </w:r>
      <w:r w:rsidR="00294857">
        <w:t>.</w:t>
      </w:r>
      <w:r w:rsidR="00294857">
        <w:tab/>
        <w:t>Payment. Respondent shall pay to Petitioner the sum of One Hundred Thousand Dollars ($100,000.00) (the “Buyout Payment”),</w:t>
      </w:r>
      <w:r w:rsidR="0044748D">
        <w:t xml:space="preserve"> per a schedule </w:t>
      </w:r>
      <w:r w:rsidR="00230C73">
        <w:t xml:space="preserve">as </w:t>
      </w:r>
      <w:proofErr w:type="spellStart"/>
      <w:r w:rsidR="00230C73">
        <w:t>follows:</w:t>
      </w:r>
      <w:proofErr w:type="spellEnd"/>
    </w:p>
    <w:p w14:paraId="5CE7C0FA" w14:textId="655F3AE7" w:rsidR="00230C73" w:rsidRDefault="00230C73" w:rsidP="00230C73">
      <w:pPr>
        <w:ind w:left="1440" w:hanging="720"/>
        <w:jc w:val="both"/>
      </w:pPr>
      <w:r>
        <w:t>a.</w:t>
      </w:r>
      <w:r>
        <w:tab/>
      </w:r>
      <w:r w:rsidR="0044748D">
        <w:t>$70,000</w:t>
      </w:r>
      <w:r w:rsidR="00477D05">
        <w:t xml:space="preserve">.00 in </w:t>
      </w:r>
      <w:r>
        <w:t xml:space="preserve">the form of </w:t>
      </w:r>
      <w:proofErr w:type="spellStart"/>
      <w:r>
        <w:t>ETrade</w:t>
      </w:r>
      <w:proofErr w:type="spellEnd"/>
      <w:r>
        <w:t xml:space="preserve"> Securities from an account in the Respondent’s name,</w:t>
      </w:r>
      <w:r w:rsidR="0044748D">
        <w:t xml:space="preserve"> within 90 days</w:t>
      </w:r>
      <w:r w:rsidR="00477D05" w:rsidRPr="00477D05">
        <w:t xml:space="preserve"> </w:t>
      </w:r>
      <w:r w:rsidR="00477D05">
        <w:t>after the date on which this Judgment has been executed by both Parties</w:t>
      </w:r>
      <w:r>
        <w:t>. Respondent shall transfer all such investments totaling $70,000</w:t>
      </w:r>
      <w:r w:rsidR="004D7617">
        <w:t>.00</w:t>
      </w:r>
      <w:r>
        <w:t xml:space="preserve"> from his </w:t>
      </w:r>
      <w:proofErr w:type="spellStart"/>
      <w:r>
        <w:t>ETrade</w:t>
      </w:r>
      <w:proofErr w:type="spellEnd"/>
      <w:r>
        <w:t xml:space="preserve"> account to an </w:t>
      </w:r>
      <w:proofErr w:type="spellStart"/>
      <w:r>
        <w:t>ETrade</w:t>
      </w:r>
      <w:proofErr w:type="spellEnd"/>
      <w:r>
        <w:t xml:space="preserve"> account in Petitioner’s name.</w:t>
      </w:r>
    </w:p>
    <w:p w14:paraId="4F541F3F" w14:textId="1163A748" w:rsidR="0075700D" w:rsidRDefault="00230C73" w:rsidP="004D7617">
      <w:pPr>
        <w:ind w:left="1440" w:hanging="720"/>
        <w:jc w:val="both"/>
      </w:pPr>
      <w:r>
        <w:t>b.</w:t>
      </w:r>
      <w:r>
        <w:tab/>
      </w:r>
      <w:r w:rsidR="0044748D">
        <w:t>$30,000</w:t>
      </w:r>
      <w:r w:rsidR="00477D05">
        <w:t>.00 in cash</w:t>
      </w:r>
      <w:r w:rsidR="0044748D">
        <w:t xml:space="preserve"> </w:t>
      </w:r>
      <w:r w:rsidR="00477D05">
        <w:t>by no later than October 1, 2027.</w:t>
      </w:r>
      <w:r w:rsidR="00294857">
        <w:t xml:space="preserve"> Payment </w:t>
      </w:r>
      <w:r>
        <w:t xml:space="preserve">of the $30,000.00 </w:t>
      </w:r>
      <w:r w:rsidR="00294857">
        <w:t xml:space="preserve">shall be made </w:t>
      </w:r>
      <w:r w:rsidR="0044748D">
        <w:t xml:space="preserve">directly to the </w:t>
      </w:r>
      <w:r w:rsidR="00477D05">
        <w:t xml:space="preserve">Petitioner’s Chase checking account. </w:t>
      </w:r>
      <w:r>
        <w:t xml:space="preserve"> </w:t>
      </w:r>
    </w:p>
    <w:p w14:paraId="693FA301" w14:textId="45CDA9B9" w:rsidR="0075700D" w:rsidRDefault="00294857">
      <w:pPr>
        <w:ind w:left="720" w:hanging="720"/>
        <w:jc w:val="both"/>
      </w:pPr>
      <w:r>
        <w:t>3</w:t>
      </w:r>
      <w:r w:rsidR="00BC5CAE">
        <w:t>0</w:t>
      </w:r>
      <w:r>
        <w:t>.</w:t>
      </w:r>
      <w:r>
        <w:tab/>
        <w:t>Nature of the Buyout Payment. The Buyout Payment is a buyout of Petitioner’s right to spousal support and of her interest in the community estate. The Parties agree, and the Court finds, that:</w:t>
      </w:r>
    </w:p>
    <w:p w14:paraId="495D4583" w14:textId="77777777" w:rsidR="0075700D" w:rsidRDefault="00294857">
      <w:pPr>
        <w:ind w:left="1440" w:hanging="720"/>
        <w:jc w:val="both"/>
      </w:pPr>
      <w:r>
        <w:t>a.</w:t>
      </w:r>
      <w:r>
        <w:tab/>
        <w:t>The marriage was of long duration within the meaning of Family Code section 4336. Petitioner’s waiver of spousal support and consent to termination of the Court’s jurisdiction to award spousal support, as set forth below, were expressly conditioned upon, and given in exchange for, Respondent’s payment of the Buyout Payment.</w:t>
      </w:r>
    </w:p>
    <w:p w14:paraId="1A409EDD" w14:textId="77777777" w:rsidR="0075700D" w:rsidRDefault="00294857">
      <w:pPr>
        <w:ind w:left="1440" w:hanging="720"/>
        <w:jc w:val="both"/>
      </w:pPr>
      <w:r>
        <w:t>b.</w:t>
      </w:r>
      <w:r>
        <w:tab/>
        <w:t>The Buyout Payment is intended to provide for Petitioner’s support and maintenance following the dissolution of the marriage, and serves the function of spousal support.</w:t>
      </w:r>
    </w:p>
    <w:p w14:paraId="3C1B49D2" w14:textId="77777777" w:rsidR="0075700D" w:rsidRDefault="00294857">
      <w:pPr>
        <w:ind w:left="1440" w:hanging="720"/>
        <w:jc w:val="both"/>
      </w:pPr>
      <w:r>
        <w:t>c.</w:t>
      </w:r>
      <w:r>
        <w:tab/>
        <w:t>The Parties waived the credits, reimbursements, and property-related charges set forth in this Judgment, including without limitation Epstein and Watts credits, for the purpose of arriving at a single negotiated sum intended to function as support for Petitioner.</w:t>
      </w:r>
    </w:p>
    <w:p w14:paraId="7DEBC657" w14:textId="77777777" w:rsidR="0075700D" w:rsidRDefault="00294857">
      <w:pPr>
        <w:ind w:left="1440" w:hanging="720"/>
        <w:jc w:val="both"/>
      </w:pPr>
      <w:r>
        <w:t>d.</w:t>
      </w:r>
      <w:r>
        <w:tab/>
        <w:t xml:space="preserve">The Buyout Payment takes into consideration any and all credits, reimbursements, and property-related charges and credits between the </w:t>
      </w:r>
      <w:r>
        <w:lastRenderedPageBreak/>
        <w:t>Parties, and, together with the other terms of this Judgment, resolves all issues of assets and debts, spousal support, and contribution toward attorney fees and costs incurred in this litigation.</w:t>
      </w:r>
    </w:p>
    <w:p w14:paraId="5924FBA1" w14:textId="3AE52A22" w:rsidR="0075700D" w:rsidRDefault="00294857">
      <w:pPr>
        <w:ind w:left="720" w:hanging="720"/>
        <w:jc w:val="both"/>
      </w:pPr>
      <w:r>
        <w:t>3</w:t>
      </w:r>
      <w:r w:rsidR="00BC5CAE">
        <w:t>1</w:t>
      </w:r>
      <w:r>
        <w:t>.</w:t>
      </w:r>
      <w:r>
        <w:tab/>
        <w:t>Domestic Support Obligation; Nondischargeability. The Parties intend, and the Court finds, that the Buyout Payment is a “domestic support obligation” within the meaning of 11 U.S.C. § 101(14A), in the nature of alimony, maintenance, or support, and is not dischargeable in any bankruptcy proceeding under 11 U.S.C. § 523(a)(5). To the extent any portion of the Buyout Payment is determined not to be a domestic support obligation, the Parties intend that such portion is a debt to a former spouse incurred in the course of a divorce or in connection with a divorce decree within the meaning of 11 U.S.C. § 523(a)(15), and is likewise not dischargeable to the maximum extent permitted by law.</w:t>
      </w:r>
    </w:p>
    <w:p w14:paraId="7AD62B6C" w14:textId="5F16063B" w:rsidR="0075700D" w:rsidRDefault="00294857">
      <w:pPr>
        <w:ind w:left="720" w:hanging="720"/>
        <w:jc w:val="both"/>
      </w:pPr>
      <w:r>
        <w:t>3</w:t>
      </w:r>
      <w:r w:rsidR="00BC5CAE">
        <w:t>2</w:t>
      </w:r>
      <w:r>
        <w:t>.</w:t>
      </w:r>
      <w:r>
        <w:tab/>
        <w:t>Tax Treatment. The Parties acknowledge that, under current federal and California law, payments designated as spousal support under a judgment entered after December 31, 2018, are neither deductible by the payor nor includable in the income of the recipient, and that transfers of property incident to divorce are generally non-taxable under 26 U.S.C. § 1041. Neither Party shall take any tax position inconsistent with this paragraph. Each Party has been advised to consult his or her own tax professional.</w:t>
      </w:r>
    </w:p>
    <w:p w14:paraId="054CC992" w14:textId="77777777" w:rsidR="0075700D" w:rsidRDefault="00294857">
      <w:pPr>
        <w:keepNext/>
        <w:jc w:val="center"/>
      </w:pPr>
      <w:r>
        <w:rPr>
          <w:b/>
        </w:rPr>
        <w:t>SPOUSAL SUPPORT</w:t>
      </w:r>
    </w:p>
    <w:p w14:paraId="6DDD98EA" w14:textId="0ECF13EA" w:rsidR="0075700D" w:rsidRDefault="00294857">
      <w:pPr>
        <w:ind w:left="720" w:hanging="720"/>
        <w:jc w:val="both"/>
      </w:pPr>
      <w:r>
        <w:t>3</w:t>
      </w:r>
      <w:r w:rsidR="00BC5CAE">
        <w:t>3</w:t>
      </w:r>
      <w:r>
        <w:t>.</w:t>
      </w:r>
      <w:r>
        <w:tab/>
        <w:t xml:space="preserve">Waiver and Termination of Spousal Support. Except as provided in the following paragraph, each Party waives the right to ever receive spousal support from the other. Pursuant to the Parties’ written agreement under Family Code section 4336(a), the Court’s jurisdiction to award spousal support to either Party is terminated. Each Party understands that, except as provided in the following paragraph, by waiving spousal support he or she will never be able to return to court to request spousal support, regardless of any change of circumstances that may occur, including but not limited to illness, disability, loss of employment, or </w:t>
      </w:r>
      <w:r>
        <w:lastRenderedPageBreak/>
        <w:t>any other circumstance. This waiver is knowingly, intelligently, and voluntarily made.</w:t>
      </w:r>
    </w:p>
    <w:p w14:paraId="69402FA8" w14:textId="4402E521" w:rsidR="0075700D" w:rsidRDefault="00294857">
      <w:pPr>
        <w:ind w:left="720" w:hanging="720"/>
        <w:jc w:val="both"/>
      </w:pPr>
      <w:r>
        <w:t>3</w:t>
      </w:r>
      <w:r w:rsidR="00BC5CAE">
        <w:t>6</w:t>
      </w:r>
      <w:r>
        <w:t>.</w:t>
      </w:r>
      <w:r>
        <w:tab/>
        <w:t>Sole Exception: Reservation Upon Discharge of the Buyout Payment. Notwithstanding the preceding paragraph, if all or any portion of the Buyout Payment is discharged, or is determined to be dischargeable, in any bankruptcy proceeding commenced by or against Respondent,</w:t>
      </w:r>
      <w:r w:rsidR="0044748D">
        <w:t xml:space="preserve"> or if any portion of the Buyout Payment is not paid in full and on time per the schedule above,</w:t>
      </w:r>
      <w:r>
        <w:t xml:space="preserve"> then the Court shall retain jurisdiction, solely for that purpose, to award spousal support to Petitioner in an amount not to exceed the portion of the Buyout Payment so discharged or determined dischargeable, plus interest at the legal rate from the date the Buyout Payment was due. Such spousal support may be ordered payable in a lump sum or in installments, as the Court deems just, without the necessity of Petitioner demonstrating need or any change of circumstances, and without consideration of the factors of Family Code section 4320 except as to the manner and timing of payment. This reservation is the only exception to the termination of spousal support jurisdiction set forth above. It shall expire automatically upon Respondent’s payment in full of the Buyout Payment and the expiration of any period during which such payment could be avoided or recovered in bankruptcy.</w:t>
      </w:r>
    </w:p>
    <w:p w14:paraId="5E713A8A" w14:textId="77777777" w:rsidR="0075700D" w:rsidRDefault="00294857">
      <w:pPr>
        <w:ind w:left="720"/>
        <w:jc w:val="both"/>
      </w:pPr>
      <w:r>
        <w:rPr>
          <w:b/>
        </w:rPr>
        <w:t>CAUTION: THE WAIVER OF SPOUSAL SUPPORT CONTAINED IN THIS STIPULATED JUDGMENT TERMINATES THE PARTIES’ RIGHTS TO SPOUSAL SUPPORT, EXCEPT AS EXPRESSLY PROVIDED ABOVE. IN A PROCEEDING FOR DISSOLUTION OR LEGAL SEPARATION, THE COURT COULD OTHERWISE RETAIN JURISDICTION TO AWARD SPOUSAL SUPPORT TO EITHER PARTY INDEFINITELY WHERE THE MARRIAGE IS OF LONG DURATION. A MARRIAGE IS PRESUMED TO BE OF LONG DURATION IF OVER TEN (10) YEARS. (FAMILY CODE SECTION 4336.) THIS MARRIAGE WAS OF LONG DURATION.</w:t>
      </w:r>
    </w:p>
    <w:p w14:paraId="38DF994C" w14:textId="77777777" w:rsidR="0075700D" w:rsidRDefault="00294857">
      <w:pPr>
        <w:ind w:firstLine="720"/>
        <w:jc w:val="both"/>
      </w:pPr>
      <w:r>
        <w:lastRenderedPageBreak/>
        <w:t>The Parties sign here to confirm they agree with, have read, and understand this waiver and its sole exception.</w:t>
      </w:r>
    </w:p>
    <w:p w14:paraId="7508D84A" w14:textId="300DDA6E" w:rsidR="0075700D" w:rsidRDefault="00294857">
      <w:pPr>
        <w:ind w:left="720"/>
        <w:jc w:val="both"/>
      </w:pPr>
      <w:r>
        <w:t xml:space="preserve">Petitioner’s </w:t>
      </w:r>
      <w:r w:rsidR="0044748D">
        <w:t>Signature</w:t>
      </w:r>
      <w:r>
        <w:t>: ________</w:t>
      </w:r>
      <w:r w:rsidR="0044748D">
        <w:t>____</w:t>
      </w:r>
      <w:r>
        <w:t xml:space="preserve">    Respondent’s </w:t>
      </w:r>
      <w:r w:rsidR="0044748D">
        <w:t>Signature</w:t>
      </w:r>
      <w:r>
        <w:t>: ________</w:t>
      </w:r>
      <w:r w:rsidR="0044748D">
        <w:t>___</w:t>
      </w:r>
    </w:p>
    <w:p w14:paraId="6F5E8D5C" w14:textId="78A3681E" w:rsidR="0075700D" w:rsidRDefault="00294857">
      <w:pPr>
        <w:ind w:left="720" w:hanging="720"/>
        <w:jc w:val="both"/>
      </w:pPr>
      <w:r>
        <w:t>3</w:t>
      </w:r>
      <w:r w:rsidR="00BC5CAE">
        <w:t>7</w:t>
      </w:r>
      <w:r>
        <w:t>.</w:t>
      </w:r>
      <w:r>
        <w:tab/>
        <w:t>No Spousal Support Arrears. There are no spousal support arrears due and owing by Respondent to Petitioner.</w:t>
      </w:r>
    </w:p>
    <w:p w14:paraId="1961F3A4" w14:textId="77777777" w:rsidR="0075700D" w:rsidRDefault="00294857">
      <w:pPr>
        <w:keepNext/>
        <w:jc w:val="center"/>
      </w:pPr>
      <w:r>
        <w:rPr>
          <w:b/>
        </w:rPr>
        <w:t>REIMBURSEMENT WAIVERS</w:t>
      </w:r>
    </w:p>
    <w:p w14:paraId="5DCC9FBC" w14:textId="7A7AA34C" w:rsidR="0075700D" w:rsidRDefault="00294857">
      <w:pPr>
        <w:ind w:left="720" w:hanging="720"/>
        <w:jc w:val="both"/>
      </w:pPr>
      <w:r>
        <w:t>3</w:t>
      </w:r>
      <w:r w:rsidR="00BC5CAE">
        <w:t>8</w:t>
      </w:r>
      <w:r>
        <w:t>.</w:t>
      </w:r>
      <w:r>
        <w:tab/>
        <w:t>Except as otherwise provided in this Agreement, the Court finds that each Party waives each of the following:</w:t>
      </w:r>
    </w:p>
    <w:p w14:paraId="0E18E23E" w14:textId="77777777" w:rsidR="0075700D" w:rsidRDefault="00294857">
      <w:pPr>
        <w:ind w:left="1440" w:hanging="720"/>
        <w:jc w:val="both"/>
      </w:pPr>
      <w:r>
        <w:t>a.</w:t>
      </w:r>
      <w:r>
        <w:tab/>
        <w:t>Epstein credits (In re Marriage of Epstein (1979) 24 Cal.3d 76) and all rights to reimbursement to which a Party may be entitled as a result of the payment of community obligations since the Date of Separation;</w:t>
      </w:r>
    </w:p>
    <w:p w14:paraId="6BAC0A0F" w14:textId="77777777" w:rsidR="0075700D" w:rsidRDefault="00294857">
      <w:pPr>
        <w:ind w:left="1440" w:hanging="720"/>
        <w:jc w:val="both"/>
      </w:pPr>
      <w:r>
        <w:t>b.</w:t>
      </w:r>
      <w:r>
        <w:tab/>
        <w:t>Watts charges (In re Marriage of Watts (1985) 171 Cal.App.3d 366) and all rights to reimbursement to which a Party or the community may be entitled as a result of one Party’s exclusive use of community assets since the Date of Separation;</w:t>
      </w:r>
    </w:p>
    <w:p w14:paraId="420AE1BA" w14:textId="77777777" w:rsidR="0075700D" w:rsidRDefault="00294857">
      <w:pPr>
        <w:ind w:left="1440" w:hanging="720"/>
        <w:jc w:val="both"/>
      </w:pPr>
      <w:r>
        <w:t>c.</w:t>
      </w:r>
      <w:r>
        <w:tab/>
        <w:t>Frick credits (In re Marriage of Frick (1986) 181 Cal.App.3d 997) and all rights of reimbursement to which a Party or the community may be entitled due to one Party’s use of community assets for the improvement of separate property during marriage;</w:t>
      </w:r>
    </w:p>
    <w:p w14:paraId="36827536" w14:textId="77777777" w:rsidR="0075700D" w:rsidRDefault="00294857">
      <w:pPr>
        <w:ind w:left="1440" w:hanging="720"/>
        <w:jc w:val="both"/>
      </w:pPr>
      <w:r>
        <w:t>d.</w:t>
      </w:r>
      <w:r>
        <w:tab/>
        <w:t>All rights to reimbursement under Family Code section 2640, or otherwise, for separate property contributed to the acquisition or maintenance of community property;</w:t>
      </w:r>
    </w:p>
    <w:p w14:paraId="45D76DE3" w14:textId="77777777" w:rsidR="0075700D" w:rsidRDefault="00294857">
      <w:pPr>
        <w:ind w:left="1440" w:hanging="720"/>
        <w:jc w:val="both"/>
      </w:pPr>
      <w:r>
        <w:t>e.</w:t>
      </w:r>
      <w:r>
        <w:tab/>
        <w:t>All rights to reimbursement under Family Code section 2641, or otherwise, for contributions made by the community or either Party to the education or training of a Party;</w:t>
      </w:r>
    </w:p>
    <w:p w14:paraId="749F6C10" w14:textId="77777777" w:rsidR="0075700D" w:rsidRDefault="00294857">
      <w:pPr>
        <w:ind w:left="1440" w:hanging="720"/>
        <w:jc w:val="both"/>
      </w:pPr>
      <w:r>
        <w:t>f.</w:t>
      </w:r>
      <w:r>
        <w:tab/>
        <w:t>All rights to reimbursement under Family Code section 915, or otherwise, for payment by the community of a child or spousal support obligation of either Party arising from a prior marriage or relationship;</w:t>
      </w:r>
    </w:p>
    <w:p w14:paraId="23019069" w14:textId="77777777" w:rsidR="0075700D" w:rsidRDefault="00294857">
      <w:pPr>
        <w:ind w:left="1440" w:hanging="720"/>
        <w:jc w:val="both"/>
      </w:pPr>
      <w:r>
        <w:lastRenderedPageBreak/>
        <w:t>g.</w:t>
      </w:r>
      <w:r>
        <w:tab/>
        <w:t>All rights to equitable apportionment under In re Marriage of Moore (1980) 28 Cal.3d 366, In re Marriage of Marsden (1982) 130 Cal.App.3d 426, Bono v. Clark (2002) 103 Cal.App.4th 1409, and In re Marriage of Sherman (2005) 133 Cal.App.4th 795; and</w:t>
      </w:r>
    </w:p>
    <w:p w14:paraId="0E0DC385" w14:textId="77777777" w:rsidR="0075700D" w:rsidRDefault="00294857">
      <w:pPr>
        <w:ind w:left="1440" w:hanging="720"/>
        <w:jc w:val="both"/>
      </w:pPr>
      <w:r>
        <w:t>h.</w:t>
      </w:r>
      <w:r>
        <w:tab/>
        <w:t>Without limiting the foregoing, all credits, charges, and reimbursements identified in, or which could be asserted based on, the Schedule of Separate/Community Property Assets and Liabilities prepared by White, Zuckerman, Warsavsky, Luna &amp; Hunt LLP (draft dated July 3, 2026), including without limitation: all claims arising from post-separation activity in E*Trade/Morgan Stanley account ending in 3126; all claims arising from the post-separation accounting of Bank of America account ending in 5043; all claims relating to the post-separation capitalization of, contributions to, or distributions from Iolo Capital, Inc., Sydnee, Inc., Sydnee Fund LP, Sydnee 578, LLC, Sydnee Properties LLC, and Load Karma, Inc.; all claims relating to Respondent’s July 17, 2024 withdrawal from and closure of the Capital Group/American Funds Kanex 401(k) Plan account in his name; and all other post-separation activity, whether or not analyzed. The Court makes no finding as to the characterization of any such funds.</w:t>
      </w:r>
    </w:p>
    <w:p w14:paraId="411281B5" w14:textId="77777777" w:rsidR="0075700D" w:rsidRDefault="00294857">
      <w:pPr>
        <w:keepNext/>
        <w:jc w:val="center"/>
      </w:pPr>
      <w:r>
        <w:rPr>
          <w:b/>
        </w:rPr>
        <w:t>DIVISION OF PROPERTY AND DEBTS</w:t>
      </w:r>
    </w:p>
    <w:p w14:paraId="7E06E606" w14:textId="77777777" w:rsidR="0075700D" w:rsidRDefault="00294857">
      <w:pPr>
        <w:keepNext/>
        <w:jc w:val="both"/>
      </w:pPr>
      <w:r>
        <w:rPr>
          <w:b/>
          <w:u w:val="single"/>
        </w:rPr>
        <w:t>General Terms</w:t>
      </w:r>
    </w:p>
    <w:p w14:paraId="69B37C3F" w14:textId="6175253D" w:rsidR="0075700D" w:rsidRDefault="00294857">
      <w:pPr>
        <w:ind w:left="720" w:hanging="720"/>
        <w:jc w:val="both"/>
      </w:pPr>
      <w:r>
        <w:t>3</w:t>
      </w:r>
      <w:r w:rsidR="00BC5CAE">
        <w:t>9</w:t>
      </w:r>
      <w:r>
        <w:t>.</w:t>
      </w:r>
      <w:r>
        <w:tab/>
        <w:t>Agreed Division. Pursuant to Family Code section 2550, the Parties have agreed in writing to the division of their community and quasi-community estate, and the confirmation of their separate property, as set forth in this Judgment. The Parties acknowledge that the division set forth herein, together with the Buyout Payment, may not result in a mathematically equal division of the community estate; each Party knowingly and voluntarily waives any right to an equal division, and the Court approves the Parties’ agreement.</w:t>
      </w:r>
    </w:p>
    <w:p w14:paraId="25B277B2" w14:textId="0EC68B1F" w:rsidR="0075700D" w:rsidRDefault="00BC5CAE">
      <w:pPr>
        <w:ind w:left="720" w:hanging="720"/>
        <w:jc w:val="both"/>
      </w:pPr>
      <w:r>
        <w:lastRenderedPageBreak/>
        <w:t>40</w:t>
      </w:r>
      <w:r w:rsidR="00294857">
        <w:t>.</w:t>
      </w:r>
      <w:r w:rsidR="00294857">
        <w:tab/>
        <w:t>Assets and Debts in Each Party’s Name. Except as otherwise expressly provided in this Judgment, each Party is awarded and confirmed, as his or her sole and separate property, all assets held in his or her own name, and is assigned, as his or her sole and separate obligation, all debts held in his or her own name, and shall indemnify and hold the other Party harmless therefrom. No offset or equalizing payment is owed by either Party to the other on account of any such asset or debt, other than the Buyout Payment.</w:t>
      </w:r>
    </w:p>
    <w:p w14:paraId="4AA6B657" w14:textId="663668C5" w:rsidR="0075700D" w:rsidRDefault="00294857">
      <w:pPr>
        <w:ind w:left="720" w:hanging="720"/>
        <w:jc w:val="both"/>
      </w:pPr>
      <w:r>
        <w:t>4</w:t>
      </w:r>
      <w:r w:rsidR="00BC5CAE">
        <w:t>1</w:t>
      </w:r>
      <w:r>
        <w:t>.</w:t>
      </w:r>
      <w:r>
        <w:tab/>
        <w:t>Identification Only. References to account numbers and asset descriptions in this Judgment are for identification only. Values stated in the Schedule of Separate/Community Property Assets and Liabilities prepared by White, Zuckerman, Warsavsky, Luna &amp; Hunt LLP are not incorporated, adopted, or found by the Court.</w:t>
      </w:r>
    </w:p>
    <w:p w14:paraId="78ADF6CD" w14:textId="77777777" w:rsidR="0075700D" w:rsidRDefault="00294857">
      <w:pPr>
        <w:keepNext/>
        <w:jc w:val="both"/>
      </w:pPr>
      <w:r>
        <w:rPr>
          <w:b/>
          <w:u w:val="single"/>
        </w:rPr>
        <w:t>Assets and Debts Awarded and Confirmed to Petitioner</w:t>
      </w:r>
    </w:p>
    <w:p w14:paraId="44E21673" w14:textId="4BE31B5C" w:rsidR="0075700D" w:rsidRDefault="00294857">
      <w:pPr>
        <w:ind w:left="720" w:hanging="720"/>
        <w:jc w:val="both"/>
      </w:pPr>
      <w:r>
        <w:t>4</w:t>
      </w:r>
      <w:r w:rsidR="00BC5CAE">
        <w:t>2</w:t>
      </w:r>
      <w:r>
        <w:t>.</w:t>
      </w:r>
      <w:r>
        <w:tab/>
        <w:t>Petitioner is awarded and confirmed the following as her sole and separate property, subject to any encumbrances thereon except as otherwise provided herein:</w:t>
      </w:r>
    </w:p>
    <w:p w14:paraId="30841CE9" w14:textId="4398DCF7" w:rsidR="0075700D" w:rsidRDefault="00294857">
      <w:pPr>
        <w:ind w:left="1440" w:hanging="720"/>
        <w:jc w:val="both"/>
      </w:pPr>
      <w:r>
        <w:t>a.</w:t>
      </w:r>
      <w:r>
        <w:tab/>
        <w:t xml:space="preserve">Real property located at 2810 Domingo Road, Fullerton, California 92835 </w:t>
      </w:r>
      <w:r w:rsidR="00B46355">
        <w:t xml:space="preserve">APN: </w:t>
      </w:r>
      <w:r w:rsidR="00B46355">
        <w:rPr>
          <w:b/>
        </w:rPr>
        <w:t xml:space="preserve">292-301-02 </w:t>
      </w:r>
      <w:r>
        <w:t>subject to the Bank of America HELOC ending in 6600, as further provided below (the “Domingo Property”);</w:t>
      </w:r>
    </w:p>
    <w:p w14:paraId="5755D608" w14:textId="5688EB7C" w:rsidR="0075700D" w:rsidRDefault="00294857">
      <w:pPr>
        <w:ind w:left="1440" w:hanging="720"/>
        <w:jc w:val="both"/>
      </w:pPr>
      <w:r>
        <w:t>b.</w:t>
      </w:r>
      <w:r>
        <w:tab/>
        <w:t xml:space="preserve">Real property located at 7702 Spring Hill Street, Chino, California 91708 </w:t>
      </w:r>
      <w:r w:rsidR="00B46355">
        <w:t xml:space="preserve">APN: 105-549-1110000 </w:t>
      </w:r>
      <w:r>
        <w:t>together with all rents, leases, security deposits, and other rights appurtenant thereto, and subject to all obligations relating thereto from and after the Transfer Effective Date defined below (the “Chino Property”);</w:t>
      </w:r>
    </w:p>
    <w:p w14:paraId="1300E460" w14:textId="4CD0F017" w:rsidR="0075700D" w:rsidRDefault="00294857">
      <w:pPr>
        <w:ind w:left="1440" w:hanging="720"/>
        <w:jc w:val="both"/>
      </w:pPr>
      <w:r>
        <w:t>c.</w:t>
      </w:r>
      <w:r>
        <w:tab/>
        <w:t>2022 Tesla Model 3</w:t>
      </w:r>
      <w:r w:rsidR="004911FD">
        <w:t>;</w:t>
      </w:r>
      <w:r>
        <w:t xml:space="preserve"> </w:t>
      </w:r>
      <w:r w:rsidRPr="004911FD">
        <w:rPr>
          <w:b/>
        </w:rPr>
        <w:t>VIN</w:t>
      </w:r>
      <w:r w:rsidR="004911FD" w:rsidRPr="004911FD">
        <w:rPr>
          <w:b/>
        </w:rPr>
        <w:t xml:space="preserve"> 5YJ3E1EB0NF248062</w:t>
      </w:r>
      <w:r>
        <w:t>;</w:t>
      </w:r>
    </w:p>
    <w:p w14:paraId="2445E6D5" w14:textId="77777777" w:rsidR="0075700D" w:rsidRDefault="00294857">
      <w:pPr>
        <w:ind w:left="1440" w:hanging="720"/>
        <w:jc w:val="both"/>
      </w:pPr>
      <w:r>
        <w:t>d.</w:t>
      </w:r>
      <w:r>
        <w:tab/>
        <w:t>Bank of America checking account ending in 4781 and Bank of America savings account ending in 0542 (joint accounts), and all funds therein;</w:t>
      </w:r>
    </w:p>
    <w:p w14:paraId="28B53672" w14:textId="77777777" w:rsidR="0075700D" w:rsidRDefault="00294857">
      <w:pPr>
        <w:ind w:left="1440" w:hanging="720"/>
        <w:jc w:val="both"/>
      </w:pPr>
      <w:r>
        <w:t>e.</w:t>
      </w:r>
      <w:r>
        <w:tab/>
        <w:t>E*Trade savings account ending in 6304;</w:t>
      </w:r>
    </w:p>
    <w:p w14:paraId="4AF68EAD" w14:textId="77777777" w:rsidR="0075700D" w:rsidRDefault="00294857">
      <w:pPr>
        <w:ind w:left="1440" w:hanging="720"/>
        <w:jc w:val="both"/>
      </w:pPr>
      <w:r>
        <w:lastRenderedPageBreak/>
        <w:t>f.</w:t>
      </w:r>
      <w:r>
        <w:tab/>
        <w:t>E*Trade/Morgan Stanley accounts ending in 9860 and 7701;</w:t>
      </w:r>
    </w:p>
    <w:p w14:paraId="6FCC65D3" w14:textId="77777777" w:rsidR="0075700D" w:rsidRDefault="00294857">
      <w:pPr>
        <w:ind w:left="1440" w:hanging="720"/>
        <w:jc w:val="both"/>
      </w:pPr>
      <w:r>
        <w:t>g.</w:t>
      </w:r>
      <w:r>
        <w:tab/>
        <w:t>E*Trade/Morgan Stanley IRA account ending in 5139;</w:t>
      </w:r>
    </w:p>
    <w:p w14:paraId="0F6B4DD6" w14:textId="77777777" w:rsidR="0075700D" w:rsidRDefault="00294857">
      <w:pPr>
        <w:ind w:left="1440" w:hanging="720"/>
        <w:jc w:val="both"/>
      </w:pPr>
      <w:r>
        <w:t>h.</w:t>
      </w:r>
      <w:r>
        <w:tab/>
        <w:t>All of the Parties’ interest in the Capital Group/American Funds Kanex 401(k) Plan account in Petitioner’s name;</w:t>
      </w:r>
    </w:p>
    <w:p w14:paraId="2295B9B9" w14:textId="77777777" w:rsidR="0075700D" w:rsidRDefault="00294857">
      <w:pPr>
        <w:ind w:left="1440" w:hanging="720"/>
        <w:jc w:val="both"/>
      </w:pPr>
      <w:r>
        <w:t>i.</w:t>
      </w:r>
      <w:r>
        <w:tab/>
        <w:t>All other checking, savings, investment, stock, brokerage, and retirement accounts held in Petitioner’s sole name;</w:t>
      </w:r>
    </w:p>
    <w:p w14:paraId="6502C3C6" w14:textId="77777777" w:rsidR="0075700D" w:rsidRDefault="00294857">
      <w:pPr>
        <w:ind w:left="1440" w:hanging="720"/>
        <w:jc w:val="both"/>
      </w:pPr>
      <w:r>
        <w:t>j.</w:t>
      </w:r>
      <w:r>
        <w:tab/>
        <w:t>The furniture, furnishings, appliances, jewelry, and other personal property in Petitioner’s possession, and all credit card points and rewards associated with accounts in her name; and</w:t>
      </w:r>
    </w:p>
    <w:p w14:paraId="361D6D67" w14:textId="77777777" w:rsidR="0075700D" w:rsidRDefault="00294857">
      <w:pPr>
        <w:ind w:left="1440" w:hanging="720"/>
        <w:jc w:val="both"/>
      </w:pPr>
      <w:r>
        <w:t>k.</w:t>
      </w:r>
      <w:r>
        <w:tab/>
        <w:t>Any and all other assets held in Petitioner’s sole name not otherwise disposed of herein.</w:t>
      </w:r>
    </w:p>
    <w:p w14:paraId="21FAE688" w14:textId="4E82B702" w:rsidR="0075700D" w:rsidRDefault="00294857">
      <w:pPr>
        <w:ind w:left="720" w:hanging="720"/>
        <w:jc w:val="both"/>
      </w:pPr>
      <w:r>
        <w:t>4</w:t>
      </w:r>
      <w:r w:rsidR="00BC5CAE">
        <w:t>3</w:t>
      </w:r>
      <w:r>
        <w:t>.</w:t>
      </w:r>
      <w:r>
        <w:tab/>
        <w:t>Petitioner is assigned the following debts as her sole and separate obligations, and shall indemnify and hold Respondent harmless therefrom:</w:t>
      </w:r>
    </w:p>
    <w:p w14:paraId="316AA847" w14:textId="77777777" w:rsidR="0075700D" w:rsidRDefault="00294857">
      <w:pPr>
        <w:ind w:left="1440" w:hanging="720"/>
        <w:jc w:val="both"/>
      </w:pPr>
      <w:r>
        <w:t>a.</w:t>
      </w:r>
      <w:r>
        <w:tab/>
        <w:t>Bank of America HELOC ending in 6600, secured by the Domingo Property, as further provided below;</w:t>
      </w:r>
    </w:p>
    <w:p w14:paraId="63C68076" w14:textId="77777777" w:rsidR="0075700D" w:rsidRDefault="00294857">
      <w:pPr>
        <w:ind w:left="1440" w:hanging="720"/>
        <w:jc w:val="both"/>
      </w:pPr>
      <w:r>
        <w:t>b.</w:t>
      </w:r>
      <w:r>
        <w:tab/>
        <w:t>Bank of America Visa account ending in 0634;</w:t>
      </w:r>
    </w:p>
    <w:p w14:paraId="513B1272" w14:textId="77777777" w:rsidR="0075700D" w:rsidRDefault="00294857">
      <w:pPr>
        <w:ind w:left="1440" w:hanging="720"/>
        <w:jc w:val="both"/>
      </w:pPr>
      <w:r>
        <w:t>c.</w:t>
      </w:r>
      <w:r>
        <w:tab/>
        <w:t>Synchrony TJX Platinum MasterCard account ending in 7964;</w:t>
      </w:r>
    </w:p>
    <w:p w14:paraId="623F889D" w14:textId="77777777" w:rsidR="0075700D" w:rsidRDefault="00294857">
      <w:pPr>
        <w:ind w:left="1440" w:hanging="720"/>
        <w:jc w:val="both"/>
      </w:pPr>
      <w:r>
        <w:t>d.</w:t>
      </w:r>
      <w:r>
        <w:tab/>
        <w:t>Citi Costco Anywhere Visa account ending in 1670; and</w:t>
      </w:r>
    </w:p>
    <w:p w14:paraId="3A68C9C6" w14:textId="77777777" w:rsidR="0075700D" w:rsidRDefault="00294857">
      <w:pPr>
        <w:ind w:left="1440" w:hanging="720"/>
        <w:jc w:val="both"/>
      </w:pPr>
      <w:r>
        <w:t>e.</w:t>
      </w:r>
      <w:r>
        <w:tab/>
        <w:t>All debts incurred by Petitioner after the Date of Separation, and all other debts in her sole name, except as otherwise provided herein.</w:t>
      </w:r>
    </w:p>
    <w:p w14:paraId="6111897E" w14:textId="77777777" w:rsidR="0075700D" w:rsidRDefault="00294857">
      <w:pPr>
        <w:keepNext/>
        <w:jc w:val="both"/>
      </w:pPr>
      <w:r>
        <w:rPr>
          <w:b/>
          <w:u w:val="single"/>
        </w:rPr>
        <w:t>Assets and Debts Awarded and Confirmed to Respondent</w:t>
      </w:r>
    </w:p>
    <w:p w14:paraId="78D49B6F" w14:textId="1452266F" w:rsidR="0075700D" w:rsidRDefault="00294857">
      <w:pPr>
        <w:ind w:left="720" w:hanging="720"/>
        <w:jc w:val="both"/>
      </w:pPr>
      <w:r>
        <w:t>4</w:t>
      </w:r>
      <w:r w:rsidR="00BC5CAE">
        <w:t>4</w:t>
      </w:r>
      <w:r>
        <w:t>.</w:t>
      </w:r>
      <w:r>
        <w:tab/>
        <w:t>Respondent is awarded and confirmed the following as his sole and separate property, subject to any encumbrances thereon:</w:t>
      </w:r>
    </w:p>
    <w:p w14:paraId="0F5BEA69" w14:textId="30D3C1F3" w:rsidR="0075700D" w:rsidRDefault="00294857">
      <w:pPr>
        <w:ind w:left="1440" w:hanging="720"/>
        <w:jc w:val="both"/>
      </w:pPr>
      <w:r>
        <w:t>a.</w:t>
      </w:r>
      <w:r>
        <w:tab/>
        <w:t xml:space="preserve">Real property located at 2984 E. Stearns Street, Brea, California 92821 </w:t>
      </w:r>
      <w:r w:rsidRPr="00D97B5C">
        <w:rPr>
          <w:bCs/>
        </w:rPr>
        <w:t>APN</w:t>
      </w:r>
      <w:r w:rsidR="00291B20" w:rsidRPr="00D97B5C">
        <w:rPr>
          <w:bCs/>
        </w:rPr>
        <w:t>:</w:t>
      </w:r>
      <w:r w:rsidR="00D97B5C" w:rsidRPr="00D97B5C">
        <w:rPr>
          <w:bCs/>
        </w:rPr>
        <w:t xml:space="preserve"> 320-342-19,</w:t>
      </w:r>
      <w:r>
        <w:t xml:space="preserve"> subject to the Mr. Cooper loan ending in 5266, as further provided below (the “Stearns Property”);</w:t>
      </w:r>
    </w:p>
    <w:p w14:paraId="543C8600" w14:textId="5175B3FA" w:rsidR="0075700D" w:rsidRDefault="00294857">
      <w:pPr>
        <w:ind w:left="1440" w:hanging="720"/>
        <w:jc w:val="both"/>
      </w:pPr>
      <w:r>
        <w:lastRenderedPageBreak/>
        <w:t>b.</w:t>
      </w:r>
      <w:r>
        <w:tab/>
        <w:t xml:space="preserve">All interest in Sydnee 578, LLC, including without limitation the real property located at 578 S. Brea Boulevard, Brea, California 92821 </w:t>
      </w:r>
      <w:r w:rsidRPr="00D97B5C">
        <w:rPr>
          <w:bCs/>
        </w:rPr>
        <w:t>APN</w:t>
      </w:r>
      <w:r w:rsidR="00D97B5C" w:rsidRPr="00D97B5C">
        <w:rPr>
          <w:bCs/>
        </w:rPr>
        <w:t xml:space="preserve">: </w:t>
      </w:r>
      <w:r w:rsidR="00D97B5C">
        <w:t>936-440-87</w:t>
      </w:r>
      <w:r>
        <w:t xml:space="preserve"> subject to </w:t>
      </w:r>
      <w:proofErr w:type="gramStart"/>
      <w:r>
        <w:t>any and all</w:t>
      </w:r>
      <w:proofErr w:type="gramEnd"/>
      <w:r>
        <w:t xml:space="preserve"> encumbrances thereon;</w:t>
      </w:r>
    </w:p>
    <w:p w14:paraId="30ED8F42" w14:textId="1E818DA6" w:rsidR="0075700D" w:rsidRDefault="00294857">
      <w:pPr>
        <w:ind w:left="1440" w:hanging="720"/>
        <w:jc w:val="both"/>
      </w:pPr>
      <w:r>
        <w:t>c.</w:t>
      </w:r>
      <w:r>
        <w:tab/>
        <w:t>All interest in the following business entities, together with all of their assets and all past, present, and future liabilities: Kanex (100%); Kanex Pro, Inc. (held 93% through Kanex), including the 2013 Tesla Model S titled to Kanex Pro, Inc.; Iolo Capital, Inc. (100%); Load Karma, Inc. (34%); Sydnee LLC (100%); Sydnee, Inc. (100%), including the real properties at 3726 S. Las Vegas Boulevard, Unit 310, and 3722 S. Las Vegas Boulevard, Unit 304, Las Vegas, Nevada, but excluding the 2022 Tesla Model 3 awarded to Petitioner; Sydnee Fund LP (10%); Sydnee Properties LLC (100%), excluding the Chino Property awarded to Petitioner; Sydnee X, Inc. (100%); and Haven9377 LLC (25% warrant);</w:t>
      </w:r>
    </w:p>
    <w:p w14:paraId="249DA7FA" w14:textId="77777777" w:rsidR="0075700D" w:rsidRDefault="00294857">
      <w:pPr>
        <w:ind w:left="1440" w:hanging="720"/>
        <w:jc w:val="both"/>
      </w:pPr>
      <w:r>
        <w:t>d.</w:t>
      </w:r>
      <w:r>
        <w:tab/>
        <w:t>All interest in The Sydnee Trust 2021 dated December 20, 2021;</w:t>
      </w:r>
    </w:p>
    <w:p w14:paraId="4F41E2DC" w14:textId="77777777" w:rsidR="0075700D" w:rsidRDefault="00294857">
      <w:pPr>
        <w:ind w:left="1440" w:hanging="720"/>
        <w:jc w:val="both"/>
      </w:pPr>
      <w:r>
        <w:t>e.</w:t>
      </w:r>
      <w:r>
        <w:tab/>
        <w:t>Bank of America Advantage Plus account ending in 5201; Bank of America savings account ending in 7654; E*Trade savings account ending in 3200; and Respondent’s interest in Bank of America checking accounts ending in 1863 and 2219 (held with Titus Ho Hohung);</w:t>
      </w:r>
    </w:p>
    <w:p w14:paraId="2DA8DEE0" w14:textId="77777777" w:rsidR="0075700D" w:rsidRDefault="00294857">
      <w:pPr>
        <w:ind w:left="1440" w:hanging="720"/>
        <w:jc w:val="both"/>
      </w:pPr>
      <w:r>
        <w:t>f.</w:t>
      </w:r>
      <w:r>
        <w:tab/>
        <w:t>E*Trade/Morgan Stanley accounts ending in 1282 (fka 6189), 2577, 9075, 3126, 2406, 9803, and 7043;</w:t>
      </w:r>
    </w:p>
    <w:p w14:paraId="427AFFC2" w14:textId="77777777" w:rsidR="0075700D" w:rsidRDefault="00294857">
      <w:pPr>
        <w:ind w:left="1440" w:hanging="720"/>
        <w:jc w:val="both"/>
      </w:pPr>
      <w:r>
        <w:t>g.</w:t>
      </w:r>
      <w:r>
        <w:tab/>
        <w:t>E*Trade/Morgan Stanley IRA account ending in 1017; Guideline/Load Karma 401(k) Plan account in Respondent’s name; and any remaining interest in the Capital Group/American Funds Kanex 401(k) Plan account formerly in Respondent’s name;</w:t>
      </w:r>
    </w:p>
    <w:p w14:paraId="03B27ACA" w14:textId="77777777" w:rsidR="0075700D" w:rsidRDefault="00294857">
      <w:pPr>
        <w:ind w:left="1440" w:hanging="720"/>
        <w:jc w:val="both"/>
      </w:pPr>
      <w:r>
        <w:t>h.</w:t>
      </w:r>
      <w:r>
        <w:tab/>
        <w:t xml:space="preserve">The following vehicles and any lease rights, insurance proceeds, or sale proceeds relating to them: 2022 Tesla Model Y; 2022 Tesla Model S; 2021 Porsche Taycan; 2020 BMW X7 (lease); 2022 Porsche 911 (lease); 2023 BMW X5 (lease); the insurance proceeds from the 2020 Tesla Model S </w:t>
      </w:r>
      <w:r>
        <w:lastRenderedPageBreak/>
        <w:t>and the 2023 Corvette; and the 2016 vehicle listed on the tax return of Kanex Pro, Inc.;</w:t>
      </w:r>
    </w:p>
    <w:p w14:paraId="711D4B88" w14:textId="77777777" w:rsidR="0075700D" w:rsidRDefault="00294857">
      <w:pPr>
        <w:ind w:left="1440" w:hanging="720"/>
        <w:jc w:val="both"/>
      </w:pPr>
      <w:r>
        <w:t>i.</w:t>
      </w:r>
      <w:r>
        <w:tab/>
        <w:t>Allianz Universal Life Insurance Policy ending in 7425 insuring Respondent’s life, including its cash surrender value;</w:t>
      </w:r>
    </w:p>
    <w:p w14:paraId="0BE78A6F" w14:textId="43CCE91E" w:rsidR="0075700D" w:rsidRDefault="00294857">
      <w:pPr>
        <w:ind w:left="1440" w:hanging="720"/>
        <w:jc w:val="both"/>
      </w:pPr>
      <w:proofErr w:type="gramStart"/>
      <w:r>
        <w:t>j.</w:t>
      </w:r>
      <w:r>
        <w:tab/>
        <w:t>John</w:t>
      </w:r>
      <w:proofErr w:type="gramEnd"/>
      <w:r>
        <w:t xml:space="preserve"> Hancock Term Life Insurance Policy ending in 8804 insuring Respondent’s life</w:t>
      </w:r>
      <w:r w:rsidR="004D7617">
        <w:t>;</w:t>
      </w:r>
    </w:p>
    <w:p w14:paraId="4CB678B3" w14:textId="77777777" w:rsidR="0075700D" w:rsidRDefault="00294857">
      <w:pPr>
        <w:ind w:left="1440" w:hanging="720"/>
        <w:jc w:val="both"/>
      </w:pPr>
      <w:r>
        <w:t>k.</w:t>
      </w:r>
      <w:r>
        <w:tab/>
        <w:t>All other checking, savings, investment, stock, brokerage, and retirement accounts held in Respondent’s sole name;</w:t>
      </w:r>
    </w:p>
    <w:p w14:paraId="0F414399" w14:textId="77777777" w:rsidR="0075700D" w:rsidRDefault="00294857">
      <w:pPr>
        <w:ind w:left="1440" w:hanging="720"/>
        <w:jc w:val="both"/>
      </w:pPr>
      <w:r>
        <w:t>l.</w:t>
      </w:r>
      <w:r>
        <w:tab/>
        <w:t>The furniture, furnishings, appliances, jewelry, and other personal property in Respondent’s possession, and all credit card points and rewards associated with accounts in his name; and</w:t>
      </w:r>
    </w:p>
    <w:p w14:paraId="55CAEC85" w14:textId="77777777" w:rsidR="0075700D" w:rsidRDefault="00294857">
      <w:pPr>
        <w:ind w:left="1440" w:hanging="720"/>
        <w:jc w:val="both"/>
      </w:pPr>
      <w:r>
        <w:t>m.</w:t>
      </w:r>
      <w:r>
        <w:tab/>
        <w:t>Any and all other assets held in Respondent’s sole name, or in the name of any entity awarded to him, not otherwise disposed of herein.</w:t>
      </w:r>
    </w:p>
    <w:p w14:paraId="64E07D09" w14:textId="43E8422E" w:rsidR="0075700D" w:rsidRDefault="00294857">
      <w:pPr>
        <w:ind w:left="720" w:hanging="720"/>
        <w:jc w:val="both"/>
      </w:pPr>
      <w:r>
        <w:t>4</w:t>
      </w:r>
      <w:r w:rsidR="00BC5CAE">
        <w:t>5</w:t>
      </w:r>
      <w:r>
        <w:t>.</w:t>
      </w:r>
      <w:r>
        <w:tab/>
        <w:t>Respondent is assigned the following debts as his sole and separate obligations, and shall indemnify, defend, and hold Petitioner harmless therefrom, including reasonable attorney fees and costs:</w:t>
      </w:r>
    </w:p>
    <w:p w14:paraId="1329B07E" w14:textId="77777777" w:rsidR="0075700D" w:rsidRDefault="00294857">
      <w:pPr>
        <w:ind w:left="1440" w:hanging="720"/>
        <w:jc w:val="both"/>
      </w:pPr>
      <w:r>
        <w:t>a.</w:t>
      </w:r>
      <w:r>
        <w:tab/>
        <w:t>Mr. Cooper loan ending in 5266, secured by the Stearns Property, as further provided below;</w:t>
      </w:r>
    </w:p>
    <w:p w14:paraId="41648CAB" w14:textId="77777777" w:rsidR="0075700D" w:rsidRDefault="00294857">
      <w:pPr>
        <w:ind w:left="1440" w:hanging="720"/>
        <w:jc w:val="both"/>
      </w:pPr>
      <w:r>
        <w:t>b.</w:t>
      </w:r>
      <w:r>
        <w:tab/>
        <w:t>American Express Platinum Card account ending in 02004;</w:t>
      </w:r>
    </w:p>
    <w:p w14:paraId="341C5F4D" w14:textId="7C4F44AD" w:rsidR="0075700D" w:rsidRDefault="00294857" w:rsidP="002C45A3">
      <w:pPr>
        <w:ind w:left="1440" w:hanging="720"/>
        <w:jc w:val="both"/>
      </w:pPr>
      <w:r>
        <w:t>c.</w:t>
      </w:r>
      <w:r>
        <w:tab/>
        <w:t>Loan payable to Kanex Pro, Inc.;</w:t>
      </w:r>
    </w:p>
    <w:p w14:paraId="3F80D9ED" w14:textId="17CC0456" w:rsidR="0075700D" w:rsidRDefault="002C45A3">
      <w:pPr>
        <w:ind w:left="1440" w:hanging="720"/>
        <w:jc w:val="both"/>
      </w:pPr>
      <w:r>
        <w:t>d</w:t>
      </w:r>
      <w:r w:rsidR="00294857">
        <w:t>.</w:t>
      </w:r>
      <w:r w:rsidR="00294857">
        <w:tab/>
        <w:t>All liabilities of every business entity awarded to Respondent, whether past, present, or future, known or unknown, including without limitation all tax liabilities, guaranties, and claims of creditors, employees, or taxing authorities; and</w:t>
      </w:r>
    </w:p>
    <w:p w14:paraId="4D35217A" w14:textId="0B481618" w:rsidR="0075700D" w:rsidRDefault="002C45A3">
      <w:pPr>
        <w:ind w:left="1440" w:hanging="720"/>
        <w:jc w:val="both"/>
      </w:pPr>
      <w:r>
        <w:t>e</w:t>
      </w:r>
      <w:r w:rsidR="00294857">
        <w:t>.</w:t>
      </w:r>
      <w:r w:rsidR="00294857">
        <w:tab/>
        <w:t>All debts incurred by Respondent after the Date of Separation, and all other debts in his sole name or in the name of any entity awarded to him.</w:t>
      </w:r>
    </w:p>
    <w:p w14:paraId="0A5230FF" w14:textId="77777777" w:rsidR="0075700D" w:rsidRDefault="00294857">
      <w:pPr>
        <w:keepNext/>
        <w:jc w:val="center"/>
      </w:pPr>
      <w:r>
        <w:rPr>
          <w:b/>
        </w:rPr>
        <w:lastRenderedPageBreak/>
        <w:t>SPECIFIC PROVISIONS REGARDING REAL PROPERTY</w:t>
      </w:r>
    </w:p>
    <w:p w14:paraId="5DDD6FA8" w14:textId="77777777" w:rsidR="0075700D" w:rsidRDefault="00294857">
      <w:pPr>
        <w:keepNext/>
        <w:jc w:val="both"/>
      </w:pPr>
      <w:r>
        <w:rPr>
          <w:b/>
          <w:u w:val="single"/>
        </w:rPr>
        <w:t>Domingo Property (2810 Domingo Road, Fullerton)</w:t>
      </w:r>
    </w:p>
    <w:p w14:paraId="131177FF" w14:textId="3F26C164" w:rsidR="0075700D" w:rsidRDefault="00294857">
      <w:pPr>
        <w:ind w:left="720" w:hanging="720"/>
        <w:jc w:val="both"/>
      </w:pPr>
      <w:r>
        <w:t>46.</w:t>
      </w:r>
      <w:r>
        <w:tab/>
        <w:t xml:space="preserve">Deed. </w:t>
      </w:r>
      <w:r w:rsidR="002C45A3">
        <w:t xml:space="preserve">Within 5 business days of executing this Judgment, </w:t>
      </w:r>
      <w:r>
        <w:t xml:space="preserve">Respondent shall execute an Interspousal Transfer Grant Deed conveying all of his right, title, and interest in the Domingo Property to “Helen Su Irving, an unmarried woman, as her sole and separate property,” which deed shall be recorded </w:t>
      </w:r>
      <w:r w:rsidR="002C45A3">
        <w:t xml:space="preserve">with the County of Orange </w:t>
      </w:r>
      <w:r>
        <w:t>upon entry of this Judgment.</w:t>
      </w:r>
    </w:p>
    <w:p w14:paraId="465D7362" w14:textId="39398231" w:rsidR="00AC7910" w:rsidRDefault="00294857" w:rsidP="00AC7910">
      <w:pPr>
        <w:ind w:left="720" w:hanging="720"/>
        <w:jc w:val="both"/>
      </w:pPr>
      <w:r>
        <w:t>47.</w:t>
      </w:r>
      <w:r>
        <w:tab/>
      </w:r>
      <w:r w:rsidR="00AC7910">
        <w:t xml:space="preserve">HELOC. </w:t>
      </w:r>
      <w:proofErr w:type="gramStart"/>
      <w:r w:rsidR="00AC7910">
        <w:t>Petitioner assumes</w:t>
      </w:r>
      <w:proofErr w:type="gramEnd"/>
      <w:r w:rsidR="00AC7910">
        <w:t xml:space="preserve"> and shall pay the Bank of America HELOC ending in 6600 (the "HELOC") and shall indemnify and hold Respondent harmless therefrom from and after the</w:t>
      </w:r>
      <w:r w:rsidR="00AC7910">
        <w:t xml:space="preserve"> </w:t>
      </w:r>
      <w:r w:rsidR="00AC7910">
        <w:t xml:space="preserve">Effective Date. Within ten (10) days of the Effective Date, Respondent shall provide Petitioner with </w:t>
      </w:r>
      <w:proofErr w:type="gramStart"/>
      <w:r w:rsidR="00AC7910">
        <w:t>any and all</w:t>
      </w:r>
      <w:proofErr w:type="gramEnd"/>
      <w:r w:rsidR="00AC7910">
        <w:t xml:space="preserve"> documents, statements, account access, and information necessary for</w:t>
      </w:r>
      <w:r w:rsidR="00AC7910">
        <w:t xml:space="preserve"> </w:t>
      </w:r>
      <w:r w:rsidR="00AC7910">
        <w:t xml:space="preserve">her to take over the HELOC </w:t>
      </w:r>
      <w:proofErr w:type="gramStart"/>
      <w:r w:rsidR="00AC7910">
        <w:t>obligation, and</w:t>
      </w:r>
      <w:proofErr w:type="gramEnd"/>
      <w:r w:rsidR="00AC7910">
        <w:t xml:space="preserve"> shall cooperate fully with the lender.</w:t>
      </w:r>
    </w:p>
    <w:p w14:paraId="77B105A8" w14:textId="309059E0" w:rsidR="00AC7910" w:rsidRDefault="00AC7910" w:rsidP="00AC7910">
      <w:pPr>
        <w:ind w:left="1440" w:hanging="720"/>
        <w:jc w:val="both"/>
      </w:pPr>
      <w:r>
        <w:t xml:space="preserve">a. </w:t>
      </w:r>
      <w:r>
        <w:tab/>
      </w:r>
      <w:r>
        <w:t>The Parties acknowledge that Petitioner is an unlikely candidate to be able to qualify to refinance or assume the HELOC, given her low earnings and limited historical work/earning</w:t>
      </w:r>
      <w:r>
        <w:t xml:space="preserve"> </w:t>
      </w:r>
      <w:r>
        <w:t xml:space="preserve">history. They acknowledge that the ability to </w:t>
      </w:r>
      <w:proofErr w:type="gramStart"/>
      <w:r>
        <w:t>refinance</w:t>
      </w:r>
      <w:proofErr w:type="gramEnd"/>
      <w:r>
        <w:t xml:space="preserve"> or assume the HELOC is a decision up to the lender, which neither of them can control. Petitioner shall use her best efforts to</w:t>
      </w:r>
      <w:r>
        <w:t xml:space="preserve"> </w:t>
      </w:r>
      <w:r>
        <w:t xml:space="preserve">assume or refinance the HELOC, </w:t>
      </w:r>
      <w:proofErr w:type="gramStart"/>
      <w:r>
        <w:t>so as to</w:t>
      </w:r>
      <w:proofErr w:type="gramEnd"/>
      <w:r>
        <w:t xml:space="preserve"> remove Respondent's name and liability, within one hundred twenty (120) days of entry of Judgment. However, the Parties acknowledge and</w:t>
      </w:r>
      <w:r>
        <w:t xml:space="preserve"> </w:t>
      </w:r>
      <w:r>
        <w:t xml:space="preserve">agree that if </w:t>
      </w:r>
      <w:proofErr w:type="gramStart"/>
      <w:r>
        <w:t>she is</w:t>
      </w:r>
      <w:proofErr w:type="gramEnd"/>
      <w:r>
        <w:t xml:space="preserve"> unable to do so, </w:t>
      </w:r>
      <w:proofErr w:type="gramStart"/>
      <w:r>
        <w:t>the HELOC</w:t>
      </w:r>
      <w:proofErr w:type="gramEnd"/>
      <w:r>
        <w:t xml:space="preserve"> shall remain in Respondent's name and tied to Respondent's credit. </w:t>
      </w:r>
      <w:proofErr w:type="gramStart"/>
      <w:r>
        <w:t>Petitioner's</w:t>
      </w:r>
      <w:proofErr w:type="gramEnd"/>
      <w:r>
        <w:t xml:space="preserve"> inability to complete an assumption or refinance of the</w:t>
      </w:r>
      <w:r>
        <w:t xml:space="preserve"> </w:t>
      </w:r>
      <w:r>
        <w:t>HELOC shall not be a violation of this Judgment.</w:t>
      </w:r>
    </w:p>
    <w:p w14:paraId="785D2677" w14:textId="7DB0837B" w:rsidR="0075700D" w:rsidRDefault="00294857" w:rsidP="00AC7910">
      <w:pPr>
        <w:ind w:left="1440" w:hanging="720"/>
        <w:jc w:val="both"/>
        <w:rPr>
          <w:bCs/>
        </w:rPr>
      </w:pPr>
      <w:r w:rsidRPr="0044748D">
        <w:rPr>
          <w:bCs/>
        </w:rPr>
        <w:t>b.</w:t>
      </w:r>
      <w:r w:rsidRPr="0044748D">
        <w:rPr>
          <w:bCs/>
        </w:rPr>
        <w:tab/>
      </w:r>
      <w:r w:rsidR="0044748D" w:rsidRPr="0044748D">
        <w:rPr>
          <w:bCs/>
        </w:rPr>
        <w:t xml:space="preserve">Unless and until </w:t>
      </w:r>
      <w:r w:rsidRPr="0044748D">
        <w:rPr>
          <w:bCs/>
        </w:rPr>
        <w:t xml:space="preserve">Respondent is removed from </w:t>
      </w:r>
      <w:proofErr w:type="gramStart"/>
      <w:r w:rsidRPr="0044748D">
        <w:rPr>
          <w:bCs/>
        </w:rPr>
        <w:t>the HELOC</w:t>
      </w:r>
      <w:proofErr w:type="gramEnd"/>
      <w:r w:rsidRPr="0044748D">
        <w:rPr>
          <w:bCs/>
        </w:rPr>
        <w:t xml:space="preserve">, </w:t>
      </w:r>
      <w:r w:rsidR="0044748D">
        <w:rPr>
          <w:bCs/>
        </w:rPr>
        <w:t xml:space="preserve">if that is possible, </w:t>
      </w:r>
      <w:r w:rsidRPr="0044748D">
        <w:rPr>
          <w:bCs/>
        </w:rPr>
        <w:t>Petitioner shall make all payments directly to the lender when due, shall not make any further draws on the line</w:t>
      </w:r>
      <w:r w:rsidR="00505334">
        <w:rPr>
          <w:bCs/>
        </w:rPr>
        <w:t xml:space="preserve"> of credit</w:t>
      </w:r>
      <w:r w:rsidRPr="0044748D">
        <w:rPr>
          <w:bCs/>
        </w:rPr>
        <w:t xml:space="preserve">, and shall </w:t>
      </w:r>
      <w:r w:rsidRPr="0044748D">
        <w:rPr>
          <w:bCs/>
        </w:rPr>
        <w:lastRenderedPageBreak/>
        <w:t>provide Respondent proof of payment upon request. The Parties shall jointly request that the lender freeze further draws.</w:t>
      </w:r>
    </w:p>
    <w:p w14:paraId="48211B42" w14:textId="2289DE86" w:rsidR="00692DAD" w:rsidRDefault="00692DAD" w:rsidP="00692DAD">
      <w:pPr>
        <w:ind w:left="1440" w:hanging="720"/>
        <w:jc w:val="both"/>
        <w:rPr>
          <w:bCs/>
        </w:rPr>
      </w:pPr>
      <w:r>
        <w:rPr>
          <w:bCs/>
        </w:rPr>
        <w:t>c.</w:t>
      </w:r>
      <w:r>
        <w:rPr>
          <w:bCs/>
        </w:rPr>
        <w:tab/>
      </w:r>
      <w:r w:rsidRPr="00692DAD">
        <w:rPr>
          <w:bCs/>
        </w:rPr>
        <w:t xml:space="preserve">Payment and Cure. </w:t>
      </w:r>
      <w:proofErr w:type="gramStart"/>
      <w:r w:rsidRPr="00692DAD">
        <w:rPr>
          <w:bCs/>
        </w:rPr>
        <w:t>Respondent</w:t>
      </w:r>
      <w:proofErr w:type="gramEnd"/>
      <w:r w:rsidRPr="00692DAD">
        <w:rPr>
          <w:bCs/>
        </w:rPr>
        <w:t xml:space="preserve"> may monitor the HELOC account online as borrower of record. If a HELOC payment has not </w:t>
      </w:r>
      <w:proofErr w:type="gramStart"/>
      <w:r w:rsidRPr="00692DAD">
        <w:rPr>
          <w:bCs/>
        </w:rPr>
        <w:t>posted</w:t>
      </w:r>
      <w:proofErr w:type="gramEnd"/>
      <w:r w:rsidRPr="00692DAD">
        <w:rPr>
          <w:bCs/>
        </w:rPr>
        <w:t xml:space="preserve"> by the fifteenth (15th) day after its due date,</w:t>
      </w:r>
      <w:r>
        <w:rPr>
          <w:bCs/>
        </w:rPr>
        <w:t xml:space="preserve"> </w:t>
      </w:r>
      <w:r w:rsidRPr="00692DAD">
        <w:rPr>
          <w:bCs/>
        </w:rPr>
        <w:t>Respondent may give Petitioner written notice, and Petitioner shall cure within five (5) days. If she does not, Respondent may make the payment, and Petitioner shall reimburse him</w:t>
      </w:r>
      <w:r>
        <w:rPr>
          <w:bCs/>
        </w:rPr>
        <w:t xml:space="preserve"> </w:t>
      </w:r>
      <w:r w:rsidRPr="00692DAD">
        <w:rPr>
          <w:bCs/>
        </w:rPr>
        <w:t>within ten (10) days. Any sum not reimbursed shall be enforceable as a money judgment with interest at the legal rate.</w:t>
      </w:r>
    </w:p>
    <w:p w14:paraId="4EA12877" w14:textId="7746C69E" w:rsidR="00B52BF6" w:rsidRPr="00B52BF6" w:rsidRDefault="00B52BF6" w:rsidP="00B52BF6">
      <w:pPr>
        <w:ind w:left="1440" w:hanging="720"/>
        <w:jc w:val="both"/>
        <w:rPr>
          <w:bCs/>
        </w:rPr>
      </w:pPr>
      <w:r>
        <w:rPr>
          <w:bCs/>
        </w:rPr>
        <w:t>d.</w:t>
      </w:r>
      <w:r>
        <w:rPr>
          <w:bCs/>
        </w:rPr>
        <w:tab/>
      </w:r>
      <w:r w:rsidRPr="00B52BF6">
        <w:rPr>
          <w:bCs/>
        </w:rPr>
        <w:t xml:space="preserve">Payoff on Sale or Refinance. Upon any sale or refinance of the Domingo Property, the HELOC shall be paid in </w:t>
      </w:r>
      <w:proofErr w:type="gramStart"/>
      <w:r w:rsidRPr="00B52BF6">
        <w:rPr>
          <w:bCs/>
        </w:rPr>
        <w:t>full</w:t>
      </w:r>
      <w:proofErr w:type="gramEnd"/>
      <w:r w:rsidRPr="00B52BF6">
        <w:rPr>
          <w:bCs/>
        </w:rPr>
        <w:t xml:space="preserve"> and the line closed from the proceeds before any funds are released</w:t>
      </w:r>
      <w:r>
        <w:rPr>
          <w:bCs/>
        </w:rPr>
        <w:t xml:space="preserve"> </w:t>
      </w:r>
      <w:r w:rsidRPr="00B52BF6">
        <w:rPr>
          <w:bCs/>
        </w:rPr>
        <w:t>to Petitioner.</w:t>
      </w:r>
    </w:p>
    <w:p w14:paraId="1528881E" w14:textId="0943D66B" w:rsidR="00B52BF6" w:rsidRPr="0044748D" w:rsidRDefault="00B52BF6" w:rsidP="00B52BF6">
      <w:pPr>
        <w:ind w:left="1440" w:hanging="720"/>
        <w:jc w:val="both"/>
        <w:rPr>
          <w:bCs/>
        </w:rPr>
      </w:pPr>
      <w:r w:rsidRPr="00B52BF6">
        <w:rPr>
          <w:bCs/>
        </w:rPr>
        <w:t>e</w:t>
      </w:r>
      <w:proofErr w:type="gramStart"/>
      <w:r w:rsidRPr="00B52BF6">
        <w:rPr>
          <w:bCs/>
        </w:rPr>
        <w:t xml:space="preserve">. </w:t>
      </w:r>
      <w:r>
        <w:rPr>
          <w:bCs/>
        </w:rPr>
        <w:tab/>
      </w:r>
      <w:r w:rsidRPr="00B52BF6">
        <w:rPr>
          <w:bCs/>
        </w:rPr>
        <w:t>Repeated</w:t>
      </w:r>
      <w:proofErr w:type="gramEnd"/>
      <w:r w:rsidRPr="00B52BF6">
        <w:rPr>
          <w:bCs/>
        </w:rPr>
        <w:t xml:space="preserve"> Default. If Petitioner fails to cure two HELOC payments under subparagraph (c) within any twelve-month period, the Parties shall meet and confer within fifteen (15) days</w:t>
      </w:r>
      <w:r>
        <w:rPr>
          <w:bCs/>
        </w:rPr>
        <w:t xml:space="preserve"> </w:t>
      </w:r>
      <w:r w:rsidRPr="00B52BF6">
        <w:rPr>
          <w:bCs/>
        </w:rPr>
        <w:t>after written notice from either Party. If they do not reach written agreement within that time, either Party may apply to the Court by noticed motion for appropriate orders.</w:t>
      </w:r>
    </w:p>
    <w:p w14:paraId="2792FCEB" w14:textId="77777777" w:rsidR="0075700D" w:rsidRDefault="00294857">
      <w:pPr>
        <w:keepNext/>
        <w:jc w:val="both"/>
      </w:pPr>
      <w:r>
        <w:rPr>
          <w:b/>
          <w:u w:val="single"/>
        </w:rPr>
        <w:t>Chino Property (7702 Spring Hill Street, Chino)</w:t>
      </w:r>
    </w:p>
    <w:p w14:paraId="4CFD9CFC" w14:textId="3FD4535E" w:rsidR="0075700D" w:rsidRDefault="00294857">
      <w:pPr>
        <w:ind w:left="720" w:hanging="720"/>
        <w:jc w:val="both"/>
      </w:pPr>
      <w:r>
        <w:t>48.</w:t>
      </w:r>
      <w:r>
        <w:tab/>
        <w:t>Transfer to Petitioner. The Chino Property, which is presently titled in Sydnee Properties LLC is awarded to Petitioner as her sole and separate property and is excluded from the award of Sydnee Properties LLC to Respondent. Respondent, individually and as the sole member and manager of Sydnee Properties LLC, shall take, and shall cause Sydnee Properties LLC to take, each of the following steps:</w:t>
      </w:r>
    </w:p>
    <w:p w14:paraId="387C52AE" w14:textId="360560AB" w:rsidR="0075700D" w:rsidRDefault="00294857">
      <w:pPr>
        <w:ind w:left="1440" w:hanging="720"/>
        <w:jc w:val="both"/>
      </w:pPr>
      <w:r>
        <w:t>a.</w:t>
      </w:r>
      <w:r>
        <w:tab/>
        <w:t xml:space="preserve">Title Report. Within </w:t>
      </w:r>
      <w:r w:rsidRPr="00432B99">
        <w:rPr>
          <w:bCs/>
        </w:rPr>
        <w:t xml:space="preserve">ten (10) </w:t>
      </w:r>
      <w:r>
        <w:t xml:space="preserve">days of the Effective Date, the Parties shall order a preliminary title report for the Chino Property </w:t>
      </w:r>
      <w:r w:rsidRPr="00224C7C">
        <w:rPr>
          <w:bCs/>
        </w:rPr>
        <w:t>at Respondent’s expense</w:t>
      </w:r>
      <w:r>
        <w:t xml:space="preserve">, to confirm vesting and identify all </w:t>
      </w:r>
      <w:proofErr w:type="gramStart"/>
      <w:r>
        <w:t>liens</w:t>
      </w:r>
      <w:proofErr w:type="gramEnd"/>
      <w:r>
        <w:t xml:space="preserve"> and encumbrances.</w:t>
      </w:r>
    </w:p>
    <w:p w14:paraId="147C9C9A" w14:textId="77777777" w:rsidR="0075700D" w:rsidRDefault="00294857">
      <w:pPr>
        <w:ind w:left="1440" w:hanging="720"/>
        <w:jc w:val="both"/>
      </w:pPr>
      <w:r>
        <w:lastRenderedPageBreak/>
        <w:t>b.</w:t>
      </w:r>
      <w:r>
        <w:tab/>
        <w:t>LLC Authorization. Concurrently with his execution of this Judgment, Respondent shall execute a written consent of the sole member and manager of Sydnee Properties LLC authorizing the conveyances set forth below, and shall represent in writing that no operating agreement provision, lender covenant, or third-party consent prohibits them.</w:t>
      </w:r>
    </w:p>
    <w:p w14:paraId="0B908D0D" w14:textId="63375CD3" w:rsidR="0075700D" w:rsidRDefault="00294857">
      <w:pPr>
        <w:ind w:left="1440" w:hanging="720"/>
        <w:jc w:val="both"/>
      </w:pPr>
      <w:r>
        <w:t>c.</w:t>
      </w:r>
      <w:r>
        <w:tab/>
        <w:t xml:space="preserve">Step One Deed. </w:t>
      </w:r>
      <w:r w:rsidR="00505334">
        <w:t xml:space="preserve">Within 5 business days of </w:t>
      </w:r>
      <w:r>
        <w:t>his execution of this Judgment, Respondent shall cause Sydnee Properties LLC to execute a grant deed conveying the Chino Property to “Kelvin Yan</w:t>
      </w:r>
      <w:r w:rsidR="00505334">
        <w:t>, a married man as his sole and separate property</w:t>
      </w:r>
      <w:r>
        <w:t>,” claiming the exclusion from change in ownership under Revenue and Taxation Code section 62(a)(2) and the applicable exemption from documentary transfer tax under Revenue and Taxation Code section 11925</w:t>
      </w:r>
      <w:r w:rsidR="00505334">
        <w:rPr>
          <w:b/>
        </w:rPr>
        <w:t>.</w:t>
      </w:r>
    </w:p>
    <w:p w14:paraId="437FDBAD" w14:textId="3BAD5734" w:rsidR="0075700D" w:rsidRDefault="00294857">
      <w:pPr>
        <w:ind w:left="1440" w:hanging="720"/>
        <w:jc w:val="both"/>
      </w:pPr>
      <w:r>
        <w:t>d.</w:t>
      </w:r>
      <w:r>
        <w:tab/>
        <w:t xml:space="preserve">Step Two Deed. </w:t>
      </w:r>
      <w:r w:rsidR="00505334">
        <w:t>Within 5 business days of his</w:t>
      </w:r>
      <w:r>
        <w:t xml:space="preserve"> execution of this Judgment, Respondent shall execute an Interspousal Transfer Grant Deed conveying the Chino Property to “Helen Su Irvin</w:t>
      </w:r>
      <w:r w:rsidR="00980433">
        <w:t>g</w:t>
      </w:r>
      <w:r>
        <w:t>, an unmarried woman, as her sole and separate property,” claiming the exclusion under Revenue and Taxation Code section 63(c) and the exemption under Revenue and Taxation Code section 11927.</w:t>
      </w:r>
    </w:p>
    <w:p w14:paraId="1B1B5F48" w14:textId="4DADCAB1" w:rsidR="0075700D" w:rsidRDefault="00294857">
      <w:pPr>
        <w:ind w:left="1440" w:hanging="720"/>
        <w:jc w:val="both"/>
      </w:pPr>
      <w:r>
        <w:t>e.</w:t>
      </w:r>
      <w:r>
        <w:tab/>
        <w:t xml:space="preserve">Recording. Both deeds shall be held in trust by counsel for Petitioner and recorded in sequence with the </w:t>
      </w:r>
      <w:r w:rsidR="00505334">
        <w:t xml:space="preserve">San Bernardino </w:t>
      </w:r>
      <w:r>
        <w:t>County Recorder upon entry of this Judgment</w:t>
      </w:r>
      <w:r w:rsidR="00505334">
        <w:t xml:space="preserve"> with the Court</w:t>
      </w:r>
      <w:r>
        <w:t xml:space="preserve">, together with a Preliminary Change of Ownership Report (form BOE-502-A) for each and any required documentary transfer tax declarations. All recording fees and any transfer taxes shall be paid by </w:t>
      </w:r>
      <w:r w:rsidRPr="00432B99">
        <w:rPr>
          <w:bCs/>
        </w:rPr>
        <w:t>Responden</w:t>
      </w:r>
      <w:r w:rsidR="00432B99" w:rsidRPr="00432B99">
        <w:rPr>
          <w:bCs/>
        </w:rPr>
        <w:t>t</w:t>
      </w:r>
      <w:r w:rsidRPr="00432B99">
        <w:rPr>
          <w:bCs/>
        </w:rPr>
        <w:t>.</w:t>
      </w:r>
      <w:r w:rsidRPr="00432B99">
        <w:t xml:space="preserve"> </w:t>
      </w:r>
    </w:p>
    <w:p w14:paraId="0423020F" w14:textId="2F699CC8" w:rsidR="0075700D" w:rsidRDefault="00294857">
      <w:pPr>
        <w:ind w:left="1440" w:hanging="720"/>
        <w:jc w:val="both"/>
      </w:pPr>
      <w:r>
        <w:t>f.</w:t>
      </w:r>
      <w:r>
        <w:tab/>
        <w:t xml:space="preserve">Transfer Effective Date. All rents, income, expenses, and liabilities of the Chino Property shall belong to Petitioner from and </w:t>
      </w:r>
      <w:r w:rsidR="00432B99">
        <w:t>after the date that title is put into Petitioner’s name</w:t>
      </w:r>
      <w:r w:rsidR="00432B99">
        <w:rPr>
          <w:b/>
        </w:rPr>
        <w:t xml:space="preserve"> </w:t>
      </w:r>
      <w:r>
        <w:t xml:space="preserve">(the “Transfer Effective Date”). All rents, income, expenses, and liabilities attributable to periods before the Transfer </w:t>
      </w:r>
      <w:r>
        <w:lastRenderedPageBreak/>
        <w:t>Effective Date shall belong to Respondent.</w:t>
      </w:r>
      <w:r w:rsidR="00432B99">
        <w:t xml:space="preserve"> </w:t>
      </w:r>
      <w:proofErr w:type="gramStart"/>
      <w:r w:rsidR="00432B99">
        <w:t>Respondent</w:t>
      </w:r>
      <w:proofErr w:type="gramEnd"/>
      <w:r w:rsidR="00432B99">
        <w:t xml:space="preserve"> </w:t>
      </w:r>
      <w:proofErr w:type="gramStart"/>
      <w:r w:rsidR="00432B99">
        <w:t>shall</w:t>
      </w:r>
      <w:proofErr w:type="gramEnd"/>
      <w:r w:rsidR="00432B99">
        <w:t xml:space="preserve"> ensure that the Chino Property is delivered to Helen with all expenses up to date, and no outstanding debts, liabilities or expenses.</w:t>
      </w:r>
      <w:r>
        <w:t xml:space="preserve"> </w:t>
      </w:r>
      <w:proofErr w:type="gramStart"/>
      <w:r>
        <w:t>Respondent</w:t>
      </w:r>
      <w:proofErr w:type="gramEnd"/>
      <w:r>
        <w:t xml:space="preserve"> shall account for and pay to Petitioner any rent or other income attributable to any period on or after the Transfer Effective Date within ten (10) days of receipt.</w:t>
      </w:r>
    </w:p>
    <w:p w14:paraId="4E12B611" w14:textId="6853E971" w:rsidR="0075700D" w:rsidRDefault="00294857">
      <w:pPr>
        <w:ind w:left="1440" w:hanging="720"/>
        <w:jc w:val="both"/>
      </w:pPr>
      <w:r>
        <w:t>g.</w:t>
      </w:r>
      <w:r>
        <w:tab/>
        <w:t>Leases and Security Deposits. Within</w:t>
      </w:r>
      <w:r w:rsidRPr="00432B99">
        <w:rPr>
          <w:bCs/>
        </w:rPr>
        <w:t xml:space="preserve"> ten (10) </w:t>
      </w:r>
      <w:r>
        <w:t>days of the Transfer Effective Date, Respondent shall cause Sydnee Properties LLC to execute an assignment to Petitioner of all leases and rental agreements for the Chino Property, and shall transfer to Petitioner all tenant security deposits, together with an accounting of each deposit, and shall provide the tenant notice of the transfer required by Civil Code section 1950.5(h).</w:t>
      </w:r>
    </w:p>
    <w:p w14:paraId="3EDF81FE" w14:textId="77777777" w:rsidR="0075700D" w:rsidRDefault="00294857">
      <w:pPr>
        <w:ind w:left="1440" w:hanging="720"/>
        <w:jc w:val="both"/>
      </w:pPr>
      <w:r>
        <w:t>h.</w:t>
      </w:r>
      <w:r>
        <w:tab/>
        <w:t>Notice to Tenants. The Parties shall jointly deliver written notice to each tenant identifying Petitioner as the new owner and providing the name, address, and payment instructions required by Civil Code section 1962.</w:t>
      </w:r>
    </w:p>
    <w:p w14:paraId="1F8AC29E" w14:textId="16E38205" w:rsidR="0075700D" w:rsidRDefault="00294857">
      <w:pPr>
        <w:ind w:left="1440" w:hanging="720"/>
        <w:jc w:val="both"/>
      </w:pPr>
      <w:r>
        <w:t>i.</w:t>
      </w:r>
      <w:r>
        <w:tab/>
        <w:t xml:space="preserve">Tenant Records. Respondent shall deliver to Petitioner, within </w:t>
      </w:r>
      <w:r w:rsidRPr="00432B99">
        <w:rPr>
          <w:bCs/>
        </w:rPr>
        <w:t>ten (10)</w:t>
      </w:r>
      <w:r>
        <w:t xml:space="preserve"> days of the Transfer Effective Date, a current rent roll, copies of all leases, amendments, applications, notices, and correspondence with tenants, and a written disclosure of any pending tenant claims, disputes, or rent delinquencies.</w:t>
      </w:r>
    </w:p>
    <w:p w14:paraId="2958FCF8" w14:textId="77777777" w:rsidR="0075700D" w:rsidRDefault="00294857">
      <w:pPr>
        <w:ind w:left="1440" w:hanging="720"/>
        <w:jc w:val="both"/>
      </w:pPr>
      <w:r>
        <w:t>j.</w:t>
      </w:r>
      <w:r>
        <w:tab/>
        <w:t>Property Management. At Petitioner’s election, Respondent shall terminate or assign to Petitioner any property management agreement for the Chino Property, effective as of the Transfer Effective Date.</w:t>
      </w:r>
    </w:p>
    <w:p w14:paraId="55ED7A34" w14:textId="20FB19D3" w:rsidR="0075700D" w:rsidRDefault="00294857">
      <w:pPr>
        <w:ind w:left="1440" w:hanging="720"/>
        <w:jc w:val="both"/>
      </w:pPr>
      <w:r>
        <w:t>k.</w:t>
      </w:r>
      <w:r>
        <w:tab/>
        <w:t>Physical Turnover. Respondent shall deliver to Petitioner all keys, access codes, garage and gate remotes, alarm and security codes, and any other means of access to the Chino Property</w:t>
      </w:r>
      <w:r w:rsidR="00614FCC">
        <w:t xml:space="preserve"> immediately upon the Transfer Effective Date</w:t>
      </w:r>
      <w:r>
        <w:t>.</w:t>
      </w:r>
    </w:p>
    <w:p w14:paraId="1275FB01" w14:textId="77777777" w:rsidR="0075700D" w:rsidRDefault="00294857">
      <w:pPr>
        <w:ind w:left="1440" w:hanging="720"/>
        <w:jc w:val="both"/>
      </w:pPr>
      <w:r>
        <w:t>l.</w:t>
      </w:r>
      <w:r>
        <w:tab/>
        <w:t xml:space="preserve">Property Taxes. Real property taxes shall be prorated as of the Transfer Effective Date. Respondent shall pay any taxes delinquent as of the </w:t>
      </w:r>
      <w:r>
        <w:lastRenderedPageBreak/>
        <w:t>Transfer Effective Date, including penalties and interest. Any supplemental assessment shall be allocated according to the period to which it relates.</w:t>
      </w:r>
    </w:p>
    <w:p w14:paraId="532B0E3C" w14:textId="3A404D85" w:rsidR="0075700D" w:rsidRDefault="00294857">
      <w:pPr>
        <w:ind w:left="1440" w:hanging="720"/>
        <w:jc w:val="both"/>
      </w:pPr>
      <w:r>
        <w:t>m.</w:t>
      </w:r>
      <w:r>
        <w:tab/>
        <w:t xml:space="preserve">Insurance. Respondent shall maintain the existing property and liability insurance on the Chino Property until Petitioner confirms in writing that her own landlord </w:t>
      </w:r>
      <w:r w:rsidR="00614FCC">
        <w:t xml:space="preserve">insurance </w:t>
      </w:r>
      <w:r>
        <w:t xml:space="preserve">policy is in </w:t>
      </w:r>
      <w:proofErr w:type="gramStart"/>
      <w:r>
        <w:t>force, and</w:t>
      </w:r>
      <w:proofErr w:type="gramEnd"/>
      <w:r>
        <w:t xml:space="preserve"> shall then cancel the existing coverage. Any refund of unearned premium shall belong to</w:t>
      </w:r>
      <w:r w:rsidRPr="00432B99">
        <w:rPr>
          <w:bCs/>
        </w:rPr>
        <w:t xml:space="preserve"> Respondent</w:t>
      </w:r>
      <w:r w:rsidR="00432B99" w:rsidRPr="00432B99">
        <w:rPr>
          <w:bCs/>
        </w:rPr>
        <w:t>.</w:t>
      </w:r>
    </w:p>
    <w:p w14:paraId="35CDE877" w14:textId="30AC23DE" w:rsidR="0075700D" w:rsidRDefault="00294857">
      <w:pPr>
        <w:ind w:left="1440" w:hanging="720"/>
        <w:jc w:val="both"/>
      </w:pPr>
      <w:r>
        <w:t>n.</w:t>
      </w:r>
      <w:r>
        <w:tab/>
        <w:t>Utilities and Contracts. Respondent shall cooperate in the transfer or cancellation, as Petitioner directs, of all utility accounts, service contracts, HOA accounts (if any), and any rental registration or business license required by the City of Chino</w:t>
      </w:r>
      <w:r w:rsidR="00432B99">
        <w:t>.</w:t>
      </w:r>
    </w:p>
    <w:p w14:paraId="375C00D0" w14:textId="3A2292D0" w:rsidR="0075700D" w:rsidRDefault="00294857">
      <w:pPr>
        <w:ind w:left="1440" w:hanging="720"/>
        <w:jc w:val="both"/>
      </w:pPr>
      <w:r>
        <w:t>o.</w:t>
      </w:r>
      <w:r>
        <w:tab/>
        <w:t xml:space="preserve">Records. Respondent shall deliver to Petitioner, within </w:t>
      </w:r>
      <w:r w:rsidRPr="00432B99">
        <w:rPr>
          <w:bCs/>
        </w:rPr>
        <w:t>thirty (30)</w:t>
      </w:r>
      <w:r>
        <w:t xml:space="preserve"> days of the Effective Date, all records reasonably necessary for Petitioner’s ownership and tax reporting, including the purchase closing statement, cost-basis records, records of capital improvements, depreciation schedules, prior Schedules E and entity tax returns reflecting the Chino Property, permits, warranties, and appliance manuals.</w:t>
      </w:r>
    </w:p>
    <w:p w14:paraId="5F97EE66" w14:textId="7CBBC4CB" w:rsidR="0075700D" w:rsidRDefault="00294857">
      <w:pPr>
        <w:ind w:left="1440" w:hanging="720"/>
        <w:jc w:val="both"/>
      </w:pPr>
      <w:r>
        <w:t>p.</w:t>
      </w:r>
      <w:r>
        <w:tab/>
        <w:t xml:space="preserve">Encumbrances. Respondent represents and warrants that there is no </w:t>
      </w:r>
      <w:proofErr w:type="gramStart"/>
      <w:r>
        <w:t>deed</w:t>
      </w:r>
      <w:proofErr w:type="gramEnd"/>
      <w:r>
        <w:t xml:space="preserve"> of trust, lien, or other encumbrance on the Chino Property other than as disclosed in writing to Petitioner before the Effective Date</w:t>
      </w:r>
      <w:r w:rsidR="00614FCC">
        <w:rPr>
          <w:b/>
        </w:rPr>
        <w:t>.</w:t>
      </w:r>
      <w:r>
        <w:t xml:space="preserve"> If the title report discloses any lien arising from the acts or debts of Respondent or Sydnee Properties LLC, Respondent shall cause it to be paid and released before recording, at his sole expense.</w:t>
      </w:r>
    </w:p>
    <w:p w14:paraId="62A199CB" w14:textId="77777777" w:rsidR="0075700D" w:rsidRDefault="00294857">
      <w:pPr>
        <w:ind w:left="1440" w:hanging="720"/>
        <w:jc w:val="both"/>
      </w:pPr>
      <w:r>
        <w:t>q.</w:t>
      </w:r>
      <w:r>
        <w:tab/>
        <w:t xml:space="preserve">Representations and Indemnity. Respondent represents that he has no knowledge of any pending notice of code violation, habitability claim, tenant claim, or litigation affecting the Chino Property other than as disclosed in writing. Respondent shall indemnify, defend, and hold Petitioner harmless from all liabilities arising from the ownership or </w:t>
      </w:r>
      <w:r>
        <w:lastRenderedPageBreak/>
        <w:t>operation of the Chino Property before the Transfer Effective Date, and from all debts and liabilities of Sydnee Properties LLC.</w:t>
      </w:r>
    </w:p>
    <w:p w14:paraId="6C95D94F" w14:textId="77777777" w:rsidR="0075700D" w:rsidRDefault="00294857">
      <w:pPr>
        <w:ind w:left="1440" w:hanging="720"/>
        <w:jc w:val="both"/>
      </w:pPr>
      <w:r>
        <w:t>r.</w:t>
      </w:r>
      <w:r>
        <w:tab/>
        <w:t>Tax Reporting. Sydnee Properties LLC and/or Respondent shall report the income and expenses of the Chino Property for all periods before the Transfer Effective Date, and Petitioner shall report them thereafter.</w:t>
      </w:r>
    </w:p>
    <w:p w14:paraId="4BBEA05D" w14:textId="77777777" w:rsidR="0075700D" w:rsidRDefault="00294857">
      <w:pPr>
        <w:keepNext/>
        <w:jc w:val="both"/>
      </w:pPr>
      <w:r>
        <w:rPr>
          <w:b/>
          <w:u w:val="single"/>
        </w:rPr>
        <w:t>Stearns Property (2984 E. Stearns Street, Brea)</w:t>
      </w:r>
    </w:p>
    <w:p w14:paraId="08FF25C6" w14:textId="41794F41" w:rsidR="00BE19C2" w:rsidRDefault="00477D05" w:rsidP="00BE19C2">
      <w:pPr>
        <w:ind w:left="720" w:hanging="720"/>
        <w:jc w:val="both"/>
      </w:pPr>
      <w:r>
        <w:t>49</w:t>
      </w:r>
      <w:r w:rsidR="00294857">
        <w:t>.</w:t>
      </w:r>
      <w:r w:rsidR="00294857">
        <w:tab/>
      </w:r>
      <w:r w:rsidR="00BE19C2">
        <w:t>The following section concerns the r</w:t>
      </w:r>
      <w:r w:rsidR="00BE19C2">
        <w:t>eal property located at 2984 E. Stearns Street, Brea, California 9282</w:t>
      </w:r>
      <w:r w:rsidR="00D97B5C">
        <w:t>1</w:t>
      </w:r>
      <w:r w:rsidR="00BE19C2">
        <w:t xml:space="preserve">, subject to the Rocket Mortgage loan no. 0748475266 (formerly serviced by Mr. Cooper, ending in 5266) (the "Stearns Loan"), as further provided below (the "Stearns Property"); </w:t>
      </w:r>
    </w:p>
    <w:p w14:paraId="2D3DE558" w14:textId="20DC5F85" w:rsidR="00477D05" w:rsidRDefault="00BE19C2">
      <w:pPr>
        <w:ind w:left="720" w:hanging="720"/>
        <w:jc w:val="both"/>
      </w:pPr>
      <w:r>
        <w:t>50.</w:t>
      </w:r>
      <w:r>
        <w:tab/>
      </w:r>
      <w:r w:rsidR="00477D05">
        <w:t xml:space="preserve">All Associated Expenses and Accounts in Respondent’s Name Alone: Within 5 business days of the date both parties execute this Judgment, Respondent shall provide to Petitioner written proof that all utilities, accounts, and other expenses associated with 2984 E. Stearns Street, Brea, are placed in his name alone. This includes, but is not limited to </w:t>
      </w:r>
      <w:proofErr w:type="gramStart"/>
      <w:r w:rsidR="00477D05">
        <w:t>homeowners</w:t>
      </w:r>
      <w:proofErr w:type="gramEnd"/>
      <w:r w:rsidR="00477D05">
        <w:t xml:space="preserve"> insurance, Homeowner’s Association dues or fees, electricity, water, gas, sewer, waste management, pest control, internet, cable, phone, and </w:t>
      </w:r>
      <w:proofErr w:type="gramStart"/>
      <w:r w:rsidR="00477D05">
        <w:t>any and all</w:t>
      </w:r>
      <w:proofErr w:type="gramEnd"/>
      <w:r w:rsidR="00477D05">
        <w:t xml:space="preserve"> other expenses.</w:t>
      </w:r>
    </w:p>
    <w:p w14:paraId="45E323CC" w14:textId="66B794FB" w:rsidR="008452B4" w:rsidRDefault="00BE19C2" w:rsidP="008452B4">
      <w:pPr>
        <w:ind w:left="720" w:hanging="720"/>
        <w:jc w:val="both"/>
      </w:pPr>
      <w:r>
        <w:t>5</w:t>
      </w:r>
      <w:r w:rsidR="00BC5CAE">
        <w:t>1</w:t>
      </w:r>
      <w:proofErr w:type="gramStart"/>
      <w:r w:rsidR="002C45A3">
        <w:t xml:space="preserve">. </w:t>
      </w:r>
      <w:r>
        <w:tab/>
      </w:r>
      <w:r w:rsidR="008452B4">
        <w:t>Assumption</w:t>
      </w:r>
      <w:proofErr w:type="gramEnd"/>
      <w:r w:rsidR="008452B4">
        <w:t xml:space="preserve"> of the Stearns Loan. Respondent shall assume the Stearns Loan and obtain the lender's written release of Petitioner's liability, as follows:</w:t>
      </w:r>
    </w:p>
    <w:p w14:paraId="35E11563" w14:textId="68215B64" w:rsidR="008452B4" w:rsidRDefault="008452B4" w:rsidP="008452B4">
      <w:pPr>
        <w:ind w:left="1440" w:hanging="720"/>
        <w:jc w:val="both"/>
      </w:pPr>
      <w:r>
        <w:t>a</w:t>
      </w:r>
      <w:proofErr w:type="gramStart"/>
      <w:r>
        <w:t xml:space="preserve">. </w:t>
      </w:r>
      <w:r>
        <w:tab/>
      </w:r>
      <w:r>
        <w:t>Application</w:t>
      </w:r>
      <w:proofErr w:type="gramEnd"/>
      <w:r>
        <w:t xml:space="preserve">. Respondent shall submit a complete assumption application to the lender within thirty (30) days after entry of </w:t>
      </w:r>
      <w:proofErr w:type="gramStart"/>
      <w:r>
        <w:t>Judgment, and</w:t>
      </w:r>
      <w:proofErr w:type="gramEnd"/>
      <w:r>
        <w:t xml:space="preserve"> shall diligently pursue it. </w:t>
      </w:r>
    </w:p>
    <w:p w14:paraId="34EA8675" w14:textId="2DF202B6" w:rsidR="008452B4" w:rsidRDefault="008452B4" w:rsidP="008452B4">
      <w:pPr>
        <w:ind w:left="1440" w:hanging="720"/>
        <w:jc w:val="both"/>
      </w:pPr>
      <w:r>
        <w:t>b</w:t>
      </w:r>
      <w:proofErr w:type="gramStart"/>
      <w:r>
        <w:t xml:space="preserve">. </w:t>
      </w:r>
      <w:r>
        <w:tab/>
      </w:r>
      <w:r>
        <w:t>Assumption</w:t>
      </w:r>
      <w:proofErr w:type="gramEnd"/>
      <w:r>
        <w:t xml:space="preserve"> Deadline. Respondent shall complete the assumption of the Sterns loan and deliver to Petitioner the lender's written release of her liability within one hundred eighty (180) days after entry of Judgment (the "Assumption Deadline"). The Assumption Deadline shall be extended by up to two additional periods of sixty (60) days each if, before the deadline then in effect, the</w:t>
      </w:r>
      <w:r>
        <w:t xml:space="preserve"> </w:t>
      </w:r>
      <w:r>
        <w:t xml:space="preserve">application remains pending with the lender and </w:t>
      </w:r>
      <w:proofErr w:type="gramStart"/>
      <w:r>
        <w:lastRenderedPageBreak/>
        <w:t>Respondent</w:t>
      </w:r>
      <w:proofErr w:type="gramEnd"/>
      <w:r>
        <w:t xml:space="preserve"> gives Petitioner written proof of its status and </w:t>
      </w:r>
      <w:proofErr w:type="gramStart"/>
      <w:r>
        <w:t>any and all</w:t>
      </w:r>
      <w:proofErr w:type="gramEnd"/>
      <w:r>
        <w:t xml:space="preserve"> documentation associated with it.</w:t>
      </w:r>
    </w:p>
    <w:p w14:paraId="24350DA6" w14:textId="385EC8A6" w:rsidR="008452B4" w:rsidRDefault="008452B4" w:rsidP="008452B4">
      <w:pPr>
        <w:ind w:left="1440" w:hanging="720"/>
        <w:jc w:val="both"/>
      </w:pPr>
      <w:r>
        <w:t>c</w:t>
      </w:r>
      <w:proofErr w:type="gramStart"/>
      <w:r>
        <w:t xml:space="preserve">. </w:t>
      </w:r>
      <w:r>
        <w:tab/>
      </w:r>
      <w:r>
        <w:t>Denial</w:t>
      </w:r>
      <w:proofErr w:type="gramEnd"/>
      <w:r>
        <w:t>. If the lender denies the assumption in writing, Respondent shall give Petitioner a copy of the denial within five (5) calendar days, and shall, within one hundred twenty (120) days after the date of the denial, refinance the Stearns Loan or otherwise obtain the lender's written release of Petitioner's liability.</w:t>
      </w:r>
    </w:p>
    <w:p w14:paraId="2259564C" w14:textId="27445B8D" w:rsidR="008452B4" w:rsidRDefault="008452B4" w:rsidP="008452B4">
      <w:pPr>
        <w:ind w:left="1440" w:hanging="720"/>
        <w:jc w:val="both"/>
      </w:pPr>
      <w:r>
        <w:t>d</w:t>
      </w:r>
      <w:proofErr w:type="gramStart"/>
      <w:r>
        <w:t xml:space="preserve">. </w:t>
      </w:r>
      <w:r>
        <w:tab/>
      </w:r>
      <w:r>
        <w:t>Refinance</w:t>
      </w:r>
      <w:proofErr w:type="gramEnd"/>
      <w:r>
        <w:t xml:space="preserve"> Permitted. Respondent may refinance the Stearns Loan at any time instead of assuming it.</w:t>
      </w:r>
    </w:p>
    <w:p w14:paraId="1FEB4DD8" w14:textId="5EF23435" w:rsidR="008452B4" w:rsidRDefault="008452B4" w:rsidP="008452B4">
      <w:pPr>
        <w:ind w:left="1440" w:hanging="720"/>
        <w:jc w:val="both"/>
      </w:pPr>
      <w:r>
        <w:t>e</w:t>
      </w:r>
      <w:proofErr w:type="gramStart"/>
      <w:r>
        <w:t xml:space="preserve">. </w:t>
      </w:r>
      <w:r>
        <w:tab/>
      </w:r>
      <w:r>
        <w:t>Petitioner's</w:t>
      </w:r>
      <w:proofErr w:type="gramEnd"/>
      <w:r>
        <w:t xml:space="preserve"> Cooperation. Within five (5) business days after her execution of this Judgment, Petitioner shall sign the lender's third-party authorization permitting the lender to communicate with</w:t>
      </w:r>
      <w:r>
        <w:t xml:space="preserve"> </w:t>
      </w:r>
      <w:r>
        <w:t>Respondent regarding the Stearns Loan. As borrower of record, Petitioner shall sign all lender forms, authorizations, and disclosures, and provide all documents the lender requests in</w:t>
      </w:r>
      <w:r>
        <w:t xml:space="preserve"> </w:t>
      </w:r>
      <w:r>
        <w:t>connection with the assumption or any refinance, within ten (10) days of request. Each deadline in this paragraph shall be extended by any period during which Petitioner's cooperation</w:t>
      </w:r>
      <w:r>
        <w:t xml:space="preserve"> </w:t>
      </w:r>
      <w:r>
        <w:t>is outstanding.</w:t>
      </w:r>
    </w:p>
    <w:p w14:paraId="5E5F99C3" w14:textId="77777777" w:rsidR="008452B4" w:rsidRDefault="008452B4" w:rsidP="008452B4">
      <w:pPr>
        <w:ind w:left="1440" w:hanging="720"/>
        <w:jc w:val="both"/>
      </w:pPr>
      <w:r>
        <w:t>f.</w:t>
      </w:r>
      <w:r>
        <w:tab/>
      </w:r>
      <w:r>
        <w:t>Respondent shall respond to any requests for updates made by Petitioner regarding this Loan Assumption process, in writing within 3 business days of receiving any such inquiry from Petitioner. All questions Petitioner expresses shall be responded to substantively and with any documentation available.</w:t>
      </w:r>
    </w:p>
    <w:p w14:paraId="2481A1BC" w14:textId="16908E8B" w:rsidR="00F5030D" w:rsidRDefault="00294857" w:rsidP="00BC5CAE">
      <w:pPr>
        <w:ind w:left="720" w:hanging="720"/>
        <w:jc w:val="both"/>
      </w:pPr>
      <w:r w:rsidRPr="004911FD">
        <w:t>5</w:t>
      </w:r>
      <w:r w:rsidR="00BC5CAE">
        <w:t>2</w:t>
      </w:r>
      <w:r>
        <w:t>.</w:t>
      </w:r>
      <w:r>
        <w:tab/>
      </w:r>
      <w:r w:rsidR="00F5030D">
        <w:t xml:space="preserve">If the lender requires recording of </w:t>
      </w:r>
      <w:r w:rsidR="00BC5CAE">
        <w:t>an</w:t>
      </w:r>
      <w:r w:rsidR="00F5030D">
        <w:t xml:space="preserve"> </w:t>
      </w:r>
      <w:r w:rsidR="00F5030D" w:rsidRPr="00F5030D">
        <w:t>Interspousal Transfer Grant Deed</w:t>
      </w:r>
      <w:r w:rsidR="00F5030D">
        <w:t xml:space="preserve"> prior to the completion of the loan assumption or refinance process, and later, it turns out that the refinance and/or loan assumption process cannot be completed, the parties shall immediately execute all necessary deed(s) and other documents to return Petitioner to title holder of the Stearns property. T</w:t>
      </w:r>
      <w:r w:rsidR="00F5030D">
        <w:t xml:space="preserve">his Court shall maintain </w:t>
      </w:r>
      <w:r w:rsidR="00F5030D">
        <w:lastRenderedPageBreak/>
        <w:t>full and complete jurisdiction to</w:t>
      </w:r>
      <w:r w:rsidR="00F5030D">
        <w:t xml:space="preserve"> enforce this provision, upon ex </w:t>
      </w:r>
      <w:proofErr w:type="spellStart"/>
      <w:r w:rsidR="00F5030D">
        <w:t>parte</w:t>
      </w:r>
      <w:proofErr w:type="spellEnd"/>
      <w:r w:rsidR="00F5030D">
        <w:t xml:space="preserve"> application or otherwise.</w:t>
      </w:r>
    </w:p>
    <w:p w14:paraId="55465225" w14:textId="518EF8D6" w:rsidR="00587F99" w:rsidRDefault="00294857" w:rsidP="00587F99">
      <w:pPr>
        <w:ind w:left="720" w:hanging="720"/>
        <w:jc w:val="both"/>
      </w:pPr>
      <w:r>
        <w:t>5</w:t>
      </w:r>
      <w:r w:rsidR="00BC5CAE">
        <w:t>3</w:t>
      </w:r>
      <w:r>
        <w:t>.</w:t>
      </w:r>
      <w:r>
        <w:tab/>
        <w:t xml:space="preserve">Carrying Costs Pending Refinance or </w:t>
      </w:r>
      <w:r w:rsidR="00872876">
        <w:t>Assumption of the Loan</w:t>
      </w:r>
      <w:r>
        <w:t xml:space="preserve">. </w:t>
      </w:r>
      <w:r w:rsidR="00587F99">
        <w:t>Until Petitioner is released from all liability on the Stearns Loan, Respondent shall pay, when due, all payments on the Stearns Loan, including but not limited to mortgage payments as well as all property</w:t>
      </w:r>
      <w:r w:rsidR="00587F99">
        <w:t xml:space="preserve"> </w:t>
      </w:r>
      <w:r w:rsidR="00587F99">
        <w:t>taxes, insurance premiums, HOA dues (if any), and maintenance costs for the Stearns Property. He shall provide Petitioner with proof of payment of property taxes and insurance within</w:t>
      </w:r>
      <w:r w:rsidR="00587F99">
        <w:t xml:space="preserve"> </w:t>
      </w:r>
      <w:r w:rsidR="00587F99">
        <w:t>five (5) days of her written request. Respondent shall indemnify and hold Petitioner harmless from all such obligations and from any damage to her credit arising from late or missed</w:t>
      </w:r>
    </w:p>
    <w:p w14:paraId="3CF639C7" w14:textId="05CA3CC5" w:rsidR="0075700D" w:rsidRDefault="00587F99" w:rsidP="00587F99">
      <w:pPr>
        <w:ind w:left="720"/>
        <w:jc w:val="both"/>
      </w:pPr>
      <w:r>
        <w:t>payments, including reasonable attorney fees and costs.</w:t>
      </w:r>
    </w:p>
    <w:p w14:paraId="2317FAD4" w14:textId="06318572" w:rsidR="00237E18" w:rsidRDefault="00237E18" w:rsidP="00237E18">
      <w:pPr>
        <w:ind w:left="1440" w:hanging="720"/>
        <w:jc w:val="both"/>
      </w:pPr>
      <w:r>
        <w:t>a.</w:t>
      </w:r>
      <w:r>
        <w:tab/>
      </w:r>
      <w:r>
        <w:t xml:space="preserve">Payment and Cure. Respondent shall make each monthly payment on the Stearns Loan, currently $3,465.15, by automatic payment from his own account. </w:t>
      </w:r>
      <w:proofErr w:type="gramStart"/>
      <w:r>
        <w:t>Petitioner</w:t>
      </w:r>
      <w:proofErr w:type="gramEnd"/>
      <w:r>
        <w:t xml:space="preserve"> may monitor the</w:t>
      </w:r>
      <w:r>
        <w:t xml:space="preserve"> </w:t>
      </w:r>
      <w:r>
        <w:t xml:space="preserve">loan online as borrower of record. Respondent shall provide Petitioner with all information needed to log in and review the status of the loan, timing and receipt of payments, etc., within 5 business days of the execution of this Judgment. If </w:t>
      </w:r>
      <w:proofErr w:type="gramStart"/>
      <w:r>
        <w:t>a payment</w:t>
      </w:r>
      <w:proofErr w:type="gramEnd"/>
      <w:r>
        <w:t xml:space="preserve"> has not </w:t>
      </w:r>
      <w:proofErr w:type="gramStart"/>
      <w:r>
        <w:t>posted</w:t>
      </w:r>
      <w:proofErr w:type="gramEnd"/>
      <w:r>
        <w:t xml:space="preserve"> by the fifteenth (15th) day after its due date, Petitioner may give Respondent written notice, and Respondent shall cure</w:t>
      </w:r>
      <w:r>
        <w:t xml:space="preserve"> </w:t>
      </w:r>
      <w:r>
        <w:t>within five (5) days. If he does not, Petitioner may make the payment, and Respondent shall reimburse her within ten (10) days. Any sum not reimbursed shall be enforceable as a money</w:t>
      </w:r>
      <w:r>
        <w:t xml:space="preserve"> </w:t>
      </w:r>
      <w:r>
        <w:t>judgment with interest at the legal rate.</w:t>
      </w:r>
    </w:p>
    <w:p w14:paraId="68FC3E68" w14:textId="0045E9DA" w:rsidR="00237E18" w:rsidRDefault="00294857" w:rsidP="00237E18">
      <w:pPr>
        <w:ind w:left="720" w:hanging="720"/>
        <w:jc w:val="both"/>
      </w:pPr>
      <w:r>
        <w:t>5</w:t>
      </w:r>
      <w:r w:rsidR="00BC5CAE">
        <w:t>4</w:t>
      </w:r>
      <w:r>
        <w:t>.</w:t>
      </w:r>
      <w:r>
        <w:tab/>
      </w:r>
      <w:r w:rsidR="00237E18">
        <w:t xml:space="preserve">Failure to Meet the Assumption </w:t>
      </w:r>
      <w:r w:rsidR="00237E18">
        <w:t xml:space="preserve">and Refinance </w:t>
      </w:r>
      <w:r w:rsidR="00237E18">
        <w:t>Deadline</w:t>
      </w:r>
      <w:r w:rsidR="00237E18">
        <w:t>s</w:t>
      </w:r>
      <w:r w:rsidR="00237E18">
        <w:t>. If Respondent has not completed the Loan Assumption by the Assumption Deadline (as extended</w:t>
      </w:r>
      <w:r w:rsidR="00237E18">
        <w:t>, as set forth herein</w:t>
      </w:r>
      <w:r w:rsidR="00237E18">
        <w:t>) or by the deadline to refinance the mortgage, or has</w:t>
      </w:r>
      <w:r w:rsidR="00237E18">
        <w:t xml:space="preserve"> </w:t>
      </w:r>
      <w:r w:rsidR="00237E18">
        <w:t xml:space="preserve">failed to cure two payments </w:t>
      </w:r>
      <w:r w:rsidR="00BC5CAE">
        <w:t>as set forth above</w:t>
      </w:r>
      <w:r w:rsidR="00237E18">
        <w:t xml:space="preserve"> within any twelve-month period, the Parties shall meet and confer within fifteen (15) days after written notice from either Party. If they</w:t>
      </w:r>
      <w:r w:rsidR="00237E18">
        <w:t xml:space="preserve"> </w:t>
      </w:r>
      <w:r w:rsidR="00237E18">
        <w:t xml:space="preserve">do not reach written agreement within that time, either Party may apply to </w:t>
      </w:r>
      <w:r w:rsidR="00237E18">
        <w:lastRenderedPageBreak/>
        <w:t>the Court by noticed motion for appropriate orders, which may include an order that the Stearns Property be</w:t>
      </w:r>
      <w:r w:rsidR="00237E18">
        <w:t xml:space="preserve"> </w:t>
      </w:r>
      <w:r w:rsidR="00237E18">
        <w:t>listed for sale.</w:t>
      </w:r>
    </w:p>
    <w:p w14:paraId="2A49CCA0" w14:textId="68906C97" w:rsidR="00237E18" w:rsidRDefault="00237E18" w:rsidP="00237E18">
      <w:pPr>
        <w:ind w:left="1440" w:hanging="720"/>
        <w:jc w:val="both"/>
      </w:pPr>
      <w:r>
        <w:t>a.</w:t>
      </w:r>
      <w:r>
        <w:tab/>
      </w:r>
      <w:r>
        <w:t>Respondent may complete a Loan Assumption or Refinance, removing Petitioner’s name from the mortgage at any time before the close of escrow on any sale, in which event any listing shall be withdrawn.</w:t>
      </w:r>
    </w:p>
    <w:p w14:paraId="748E9FFF" w14:textId="517C5806" w:rsidR="0075700D" w:rsidRDefault="00294857" w:rsidP="00237E18">
      <w:pPr>
        <w:ind w:left="720" w:hanging="720"/>
        <w:jc w:val="both"/>
      </w:pPr>
      <w:r>
        <w:rPr>
          <w:b/>
          <w:u w:val="single"/>
        </w:rPr>
        <w:t>578 S. Brea Boulevard, Brea</w:t>
      </w:r>
    </w:p>
    <w:p w14:paraId="1E9CFDE3" w14:textId="5F3FC905" w:rsidR="0075700D" w:rsidRDefault="00294857">
      <w:pPr>
        <w:ind w:left="720" w:hanging="720"/>
        <w:jc w:val="both"/>
      </w:pPr>
      <w:r>
        <w:t>5</w:t>
      </w:r>
      <w:r w:rsidR="00BC5CAE">
        <w:t>5</w:t>
      </w:r>
      <w:r>
        <w:t>.</w:t>
      </w:r>
      <w:r>
        <w:tab/>
        <w:t>578 S. Brea Boulevard, Brea, California 92821, is held by Sydnee 578, LLC, all interest in which is awarded to Respondent. Petitioner shall execute any document reasonably necessary to confirm that she holds no interest in Sydnee 578, LLC or its property.</w:t>
      </w:r>
    </w:p>
    <w:p w14:paraId="07C4B7DF" w14:textId="77777777" w:rsidR="0075700D" w:rsidRDefault="00294857">
      <w:pPr>
        <w:keepNext/>
        <w:jc w:val="both"/>
      </w:pPr>
      <w:r>
        <w:rPr>
          <w:b/>
          <w:u w:val="single"/>
        </w:rPr>
        <w:t>Withdrawal of Lis Pendens</w:t>
      </w:r>
    </w:p>
    <w:p w14:paraId="20CEA7A7" w14:textId="502534A0" w:rsidR="0075700D" w:rsidRDefault="00294857">
      <w:pPr>
        <w:ind w:left="720" w:hanging="720"/>
        <w:jc w:val="both"/>
      </w:pPr>
      <w:r>
        <w:t>5</w:t>
      </w:r>
      <w:r w:rsidR="00BC5CAE">
        <w:t>6</w:t>
      </w:r>
      <w:r>
        <w:t>.</w:t>
      </w:r>
      <w:r>
        <w:tab/>
        <w:t>Petitioner has recorded notices of pendency of action against the Stearns Property, the Chino Property, the Domingo Property, and 578 S. Brea Boulevard. Petitioner shall record a withdrawal of each notice pursuant to Code of Civil Procedure section 405.50, separately from this Judgment, as follows:</w:t>
      </w:r>
    </w:p>
    <w:p w14:paraId="330269A4" w14:textId="54F9C9FE" w:rsidR="0075700D" w:rsidRDefault="00294857">
      <w:pPr>
        <w:ind w:left="1440" w:hanging="720"/>
        <w:jc w:val="both"/>
      </w:pPr>
      <w:r>
        <w:t>a.</w:t>
      </w:r>
      <w:r>
        <w:tab/>
        <w:t xml:space="preserve">578 S. Brea Boulevard: within </w:t>
      </w:r>
      <w:r w:rsidRPr="00432B99">
        <w:rPr>
          <w:bCs/>
        </w:rPr>
        <w:t>ten (10)</w:t>
      </w:r>
      <w:r>
        <w:t xml:space="preserve"> days of entry of Judgment;</w:t>
      </w:r>
    </w:p>
    <w:p w14:paraId="7E9B865A" w14:textId="18ABF84A" w:rsidR="0075700D" w:rsidRDefault="00294857">
      <w:pPr>
        <w:ind w:left="1440" w:hanging="720"/>
        <w:jc w:val="both"/>
      </w:pPr>
      <w:r>
        <w:t>b.</w:t>
      </w:r>
      <w:r>
        <w:tab/>
        <w:t>Domingo Property</w:t>
      </w:r>
      <w:r w:rsidR="00432B99">
        <w:rPr>
          <w:b/>
        </w:rPr>
        <w:t xml:space="preserve">: </w:t>
      </w:r>
      <w:r>
        <w:t>upon recording of Respondent’s Interspousal Transfer Grant Deed and his delivery of the HELOC documents required above;</w:t>
      </w:r>
    </w:p>
    <w:p w14:paraId="2F7E195E" w14:textId="58DB6974" w:rsidR="0075700D" w:rsidRDefault="00294857">
      <w:pPr>
        <w:ind w:left="1440" w:hanging="720"/>
        <w:jc w:val="both"/>
      </w:pPr>
      <w:r>
        <w:t>c.</w:t>
      </w:r>
      <w:r>
        <w:tab/>
        <w:t>Chino Property</w:t>
      </w:r>
      <w:r w:rsidR="00432B99">
        <w:rPr>
          <w:b/>
        </w:rPr>
        <w:t>:</w:t>
      </w:r>
      <w:r>
        <w:t xml:space="preserve"> upon recording of both deeds to Petitioner; and</w:t>
      </w:r>
    </w:p>
    <w:p w14:paraId="139FE991" w14:textId="74696D44" w:rsidR="0075700D" w:rsidRDefault="00294857">
      <w:pPr>
        <w:ind w:left="1440" w:hanging="720"/>
        <w:jc w:val="both"/>
      </w:pPr>
      <w:r>
        <w:t>d.</w:t>
      </w:r>
      <w:r>
        <w:tab/>
        <w:t xml:space="preserve">Stearns Property: upon the </w:t>
      </w:r>
      <w:proofErr w:type="gramStart"/>
      <w:r>
        <w:t>close</w:t>
      </w:r>
      <w:proofErr w:type="gramEnd"/>
      <w:r>
        <w:t xml:space="preserve"> of the refinance, assumption, or sale escrow and Petitioner’s release from all liability on the Mr. Cooper loan.</w:t>
      </w:r>
    </w:p>
    <w:p w14:paraId="78D01EEA" w14:textId="77777777" w:rsidR="0075700D" w:rsidRDefault="00294857">
      <w:pPr>
        <w:keepNext/>
        <w:jc w:val="center"/>
      </w:pPr>
      <w:r>
        <w:rPr>
          <w:b/>
        </w:rPr>
        <w:t>SPECIFIC PROVISIONS REGARDING PERSONAL PROPERTY</w:t>
      </w:r>
    </w:p>
    <w:p w14:paraId="633EDC89" w14:textId="77777777" w:rsidR="0075700D" w:rsidRDefault="00294857">
      <w:pPr>
        <w:keepNext/>
        <w:jc w:val="both"/>
      </w:pPr>
      <w:r>
        <w:rPr>
          <w:b/>
          <w:u w:val="single"/>
        </w:rPr>
        <w:t>2022 Tesla Model 3</w:t>
      </w:r>
    </w:p>
    <w:p w14:paraId="7D9F5267" w14:textId="2205134E" w:rsidR="0075700D" w:rsidRDefault="00294857">
      <w:pPr>
        <w:ind w:left="720" w:hanging="720"/>
        <w:jc w:val="both"/>
      </w:pPr>
      <w:r>
        <w:t>5</w:t>
      </w:r>
      <w:r w:rsidR="00BC5CAE">
        <w:t>7</w:t>
      </w:r>
      <w:r>
        <w:t>.</w:t>
      </w:r>
      <w:r>
        <w:tab/>
        <w:t>The 2022 Tesla Model 3</w:t>
      </w:r>
      <w:r w:rsidR="004911FD">
        <w:t xml:space="preserve"> VIN; </w:t>
      </w:r>
      <w:r w:rsidR="004911FD" w:rsidRPr="004911FD">
        <w:t>5YJ3E1EB0NF248062</w:t>
      </w:r>
      <w:r w:rsidR="004911FD">
        <w:t>,</w:t>
      </w:r>
      <w:r>
        <w:t xml:space="preserve"> which is paid off and titled to Sydnee, Inc</w:t>
      </w:r>
      <w:r w:rsidR="00432B99">
        <w:t>.</w:t>
      </w:r>
      <w:r>
        <w:t xml:space="preserve"> is awarded to Petitioner as her sole and separate property and is excluded from the award of Sydnee, Inc. to Respondent. Within</w:t>
      </w:r>
      <w:r w:rsidRPr="00432B99">
        <w:rPr>
          <w:bCs/>
        </w:rPr>
        <w:t xml:space="preserve"> fifteen (15)</w:t>
      </w:r>
      <w:r w:rsidR="00432B99">
        <w:rPr>
          <w:b/>
        </w:rPr>
        <w:t xml:space="preserve"> </w:t>
      </w:r>
      <w:r>
        <w:t>days of the Effective Date:</w:t>
      </w:r>
    </w:p>
    <w:p w14:paraId="64292311" w14:textId="77777777" w:rsidR="0075700D" w:rsidRDefault="00294857">
      <w:pPr>
        <w:ind w:left="1440" w:hanging="720"/>
        <w:jc w:val="both"/>
      </w:pPr>
      <w:r>
        <w:lastRenderedPageBreak/>
        <w:t>a.</w:t>
      </w:r>
      <w:r>
        <w:tab/>
        <w:t>Respondent shall cause Sydnee, Inc. to sign the California Certificate of Title releasing its interest to Petitioner, or, if the title is unavailable, an Application for Duplicate or Transfer of Title (DMV form REG 227), and shall complete any required odometer disclosure;</w:t>
      </w:r>
    </w:p>
    <w:p w14:paraId="19332183" w14:textId="77777777" w:rsidR="0075700D" w:rsidRDefault="00294857">
      <w:pPr>
        <w:ind w:left="1440" w:hanging="720"/>
        <w:jc w:val="both"/>
      </w:pPr>
      <w:r>
        <w:t>b.</w:t>
      </w:r>
      <w:r>
        <w:tab/>
        <w:t>If the Certificate of Title shows any lienholder, Respondent shall obtain and deliver to Petitioner a lien release;</w:t>
      </w:r>
    </w:p>
    <w:p w14:paraId="59996C5D" w14:textId="77777777" w:rsidR="0075700D" w:rsidRDefault="00294857">
      <w:pPr>
        <w:ind w:left="1440" w:hanging="720"/>
        <w:jc w:val="both"/>
      </w:pPr>
      <w:r>
        <w:t>c.</w:t>
      </w:r>
      <w:r>
        <w:tab/>
        <w:t>Respondent shall remove the vehicle from his and Sydnee, Inc.’s Tesla accounts so that Petitioner may add it to her own Tesla account, and shall deliver all key cards and fobs;</w:t>
      </w:r>
    </w:p>
    <w:p w14:paraId="6DDF1A74" w14:textId="31112176" w:rsidR="0075700D" w:rsidRDefault="00294857">
      <w:pPr>
        <w:ind w:left="1440" w:hanging="720"/>
        <w:jc w:val="both"/>
      </w:pPr>
      <w:r>
        <w:t>d.</w:t>
      </w:r>
      <w:r>
        <w:tab/>
        <w:t xml:space="preserve">Respondent shall cooperate in completing the transfer at the DMV or AAA, and all transfer and registration fees, and any use tax, shall be paid by </w:t>
      </w:r>
      <w:r w:rsidR="00432B99" w:rsidRPr="00432B99">
        <w:rPr>
          <w:bCs/>
        </w:rPr>
        <w:t>Respondent,</w:t>
      </w:r>
      <w:r>
        <w:t xml:space="preserve"> and</w:t>
      </w:r>
    </w:p>
    <w:p w14:paraId="2306B8D9" w14:textId="77777777" w:rsidR="0075700D" w:rsidRDefault="00294857">
      <w:pPr>
        <w:ind w:left="1440" w:hanging="720"/>
        <w:jc w:val="both"/>
      </w:pPr>
      <w:r>
        <w:t>e.</w:t>
      </w:r>
      <w:r>
        <w:tab/>
        <w:t>Respondent shall cause the vehicle to be removed from any insurance policy of Sydnee, Inc. once Petitioner confirms in writing that her own coverage is in force.</w:t>
      </w:r>
    </w:p>
    <w:p w14:paraId="53EE151A" w14:textId="77777777" w:rsidR="0075700D" w:rsidRDefault="00294857">
      <w:pPr>
        <w:keepNext/>
        <w:jc w:val="both"/>
      </w:pPr>
      <w:r>
        <w:rPr>
          <w:b/>
          <w:u w:val="single"/>
        </w:rPr>
        <w:t>Joint Bank of America Accounts</w:t>
      </w:r>
    </w:p>
    <w:p w14:paraId="6FAC7017" w14:textId="3871490C" w:rsidR="0075700D" w:rsidRDefault="00294857">
      <w:pPr>
        <w:ind w:left="720" w:hanging="720"/>
        <w:jc w:val="both"/>
      </w:pPr>
      <w:r>
        <w:t>5</w:t>
      </w:r>
      <w:r w:rsidR="00BC5CAE">
        <w:t>8</w:t>
      </w:r>
      <w:r>
        <w:t>.</w:t>
      </w:r>
      <w:r>
        <w:tab/>
        <w:t xml:space="preserve">Within </w:t>
      </w:r>
      <w:r w:rsidRPr="00432B99">
        <w:rPr>
          <w:bCs/>
        </w:rPr>
        <w:t>fifteen (15</w:t>
      </w:r>
      <w:r w:rsidR="00432B99" w:rsidRPr="00432B99">
        <w:rPr>
          <w:bCs/>
        </w:rPr>
        <w:t>)</w:t>
      </w:r>
      <w:r w:rsidR="00432B99">
        <w:rPr>
          <w:b/>
        </w:rPr>
        <w:t xml:space="preserve"> </w:t>
      </w:r>
      <w:r>
        <w:t>days of the Effective Date, Respondent shall execute all documents required by Bank of America to remove his name from the accounts ending in 4781 and 0542. If the bank will not permit removal, the Parties shall close the accounts and the entire balance shall be paid to Petitioner. Respondent shall not withdraw funds from or write checks on these accounts after the Effective Date.</w:t>
      </w:r>
    </w:p>
    <w:p w14:paraId="455526E7" w14:textId="77777777" w:rsidR="0075700D" w:rsidRDefault="00294857">
      <w:pPr>
        <w:keepNext/>
        <w:jc w:val="both"/>
      </w:pPr>
      <w:r>
        <w:rPr>
          <w:b/>
          <w:u w:val="single"/>
        </w:rPr>
        <w:t>E*Trade/Morgan Stanley Account Restrictions</w:t>
      </w:r>
    </w:p>
    <w:p w14:paraId="6EC25231" w14:textId="51349850" w:rsidR="0075700D" w:rsidRDefault="00294857">
      <w:pPr>
        <w:ind w:left="720" w:hanging="720"/>
        <w:jc w:val="both"/>
      </w:pPr>
      <w:r>
        <w:t>5</w:t>
      </w:r>
      <w:r w:rsidR="00B4284F">
        <w:t>9</w:t>
      </w:r>
      <w:r>
        <w:t>.</w:t>
      </w:r>
      <w:r>
        <w:tab/>
        <w:t>Within</w:t>
      </w:r>
      <w:r w:rsidRPr="00432B99">
        <w:rPr>
          <w:bCs/>
        </w:rPr>
        <w:t xml:space="preserve"> five (5)</w:t>
      </w:r>
      <w:r>
        <w:t xml:space="preserve"> days after Petitioner’s receipt of the Buyout Payment in cleared funds, the Parties shall jointly instruct E*Trade/Morgan Stanley to lift any restriction, hold, or freeze placed on any account in connection with this </w:t>
      </w:r>
      <w:proofErr w:type="gramStart"/>
      <w:r>
        <w:t>action, and</w:t>
      </w:r>
      <w:proofErr w:type="gramEnd"/>
      <w:r>
        <w:t xml:space="preserve"> shall execute any documents required for that purpose.</w:t>
      </w:r>
    </w:p>
    <w:p w14:paraId="2FD81FAE" w14:textId="77777777" w:rsidR="0075700D" w:rsidRDefault="00294857">
      <w:pPr>
        <w:keepNext/>
        <w:jc w:val="both"/>
      </w:pPr>
      <w:r>
        <w:rPr>
          <w:b/>
          <w:u w:val="single"/>
        </w:rPr>
        <w:lastRenderedPageBreak/>
        <w:t>The 2013 Yan Family Trust</w:t>
      </w:r>
    </w:p>
    <w:p w14:paraId="1144360C" w14:textId="783A1A7A" w:rsidR="0075700D" w:rsidRDefault="00B4284F">
      <w:pPr>
        <w:ind w:left="720" w:hanging="720"/>
        <w:jc w:val="both"/>
      </w:pPr>
      <w:r>
        <w:t>60</w:t>
      </w:r>
      <w:r w:rsidR="00294857">
        <w:t>.</w:t>
      </w:r>
      <w:r w:rsidR="00294857">
        <w:tab/>
      </w:r>
      <w:r w:rsidR="00294857" w:rsidRPr="00432B99">
        <w:rPr>
          <w:bCs/>
        </w:rPr>
        <w:t xml:space="preserve">The 2013 Yan Family Trust dated December 11, </w:t>
      </w:r>
      <w:proofErr w:type="gramStart"/>
      <w:r w:rsidR="00294857" w:rsidRPr="00432B99">
        <w:rPr>
          <w:bCs/>
        </w:rPr>
        <w:t>2013</w:t>
      </w:r>
      <w:proofErr w:type="gramEnd"/>
      <w:r w:rsidR="00294857" w:rsidRPr="00432B99">
        <w:rPr>
          <w:bCs/>
        </w:rPr>
        <w:t xml:space="preserve"> shall be revoked, and the trustee(s) shall convey all trust assets in accordance with this Judgment, within thirty (30)</w:t>
      </w:r>
      <w:r w:rsidR="00294857">
        <w:t xml:space="preserve"> days of the Effective Date. </w:t>
      </w:r>
    </w:p>
    <w:p w14:paraId="00DA2A0D" w14:textId="77777777" w:rsidR="0075700D" w:rsidRDefault="00294857">
      <w:pPr>
        <w:keepNext/>
        <w:jc w:val="both"/>
      </w:pPr>
      <w:r>
        <w:rPr>
          <w:b/>
          <w:u w:val="single"/>
        </w:rPr>
        <w:t>Retirement Accounts</w:t>
      </w:r>
    </w:p>
    <w:p w14:paraId="4C8BF755" w14:textId="4B2F5627" w:rsidR="0075700D" w:rsidRDefault="004911FD">
      <w:pPr>
        <w:ind w:left="720" w:hanging="720"/>
        <w:jc w:val="both"/>
      </w:pPr>
      <w:r>
        <w:t>6</w:t>
      </w:r>
      <w:r w:rsidR="00B4284F">
        <w:t>1</w:t>
      </w:r>
      <w:r w:rsidR="00294857">
        <w:t>.</w:t>
      </w:r>
      <w:r w:rsidR="00294857">
        <w:tab/>
        <w:t>Each retirement account awarded herein is held in the name of the Party to whom it is awarded, and no domestic relations order is required. Respondent, in his capacity as owner of Kanex (the sponsor of the Capital Group/American Funds Kanex 401(k) Plan), shall take no action that would impair Petitioner’s account in that plan, and shall cooperate in any rollover, distribution, or administrative request she makes.</w:t>
      </w:r>
    </w:p>
    <w:p w14:paraId="309C6414" w14:textId="77777777" w:rsidR="0075700D" w:rsidRDefault="00294857">
      <w:pPr>
        <w:keepNext/>
        <w:jc w:val="both"/>
      </w:pPr>
      <w:r>
        <w:rPr>
          <w:b/>
          <w:u w:val="single"/>
        </w:rPr>
        <w:t>Business Entities</w:t>
      </w:r>
    </w:p>
    <w:p w14:paraId="7AB81D4B" w14:textId="5CDAE3AA" w:rsidR="0075700D" w:rsidRDefault="00294857">
      <w:pPr>
        <w:ind w:left="720" w:hanging="720"/>
        <w:jc w:val="both"/>
      </w:pPr>
      <w:r>
        <w:t>6</w:t>
      </w:r>
      <w:r w:rsidR="00B4284F">
        <w:t>2</w:t>
      </w:r>
      <w:r>
        <w:t>.</w:t>
      </w:r>
      <w:r>
        <w:tab/>
        <w:t xml:space="preserve">To the extent Petitioner holds any office, directorship, membership, signature authority, or guaranty with respect to any entity awarded to Respondent, Respondent shall, within </w:t>
      </w:r>
      <w:r w:rsidRPr="00224C7C">
        <w:rPr>
          <w:bCs/>
        </w:rPr>
        <w:t>thirty (30)</w:t>
      </w:r>
      <w:r>
        <w:t xml:space="preserve"> days of the Effective Date, cause Petitioner to be removed from each such position and released from any such guaranty, and Petitioner shall sign any resignation reasonably requested for that purpose. Respondent shall indemnify, defend, and hold Petitioner harmless from all liabilities of such entities, including tax liabilities.</w:t>
      </w:r>
    </w:p>
    <w:p w14:paraId="0448B1C6" w14:textId="77777777" w:rsidR="0075700D" w:rsidRDefault="00294857">
      <w:pPr>
        <w:keepNext/>
        <w:jc w:val="center"/>
      </w:pPr>
      <w:r>
        <w:rPr>
          <w:b/>
        </w:rPr>
        <w:t>GENERAL PROPERTY PROVISIONS</w:t>
      </w:r>
    </w:p>
    <w:p w14:paraId="73D89F37" w14:textId="07425C58" w:rsidR="0075700D" w:rsidRDefault="00294857">
      <w:pPr>
        <w:ind w:left="720" w:hanging="720"/>
        <w:jc w:val="both"/>
      </w:pPr>
      <w:r>
        <w:t>6</w:t>
      </w:r>
      <w:r w:rsidR="00B4284F">
        <w:t>3</w:t>
      </w:r>
      <w:r>
        <w:t>.</w:t>
      </w:r>
      <w:r>
        <w:tab/>
        <w:t xml:space="preserve">Liability Arising Out of an Assigned Asset. Upon the Effective Date, except as otherwise specifically provided in this Agreement, the Party assigned any asset assumes all encumbrances and liens on it, and shall defend, indemnify, and hold the other Party harmless from any claim or liability that the other Party may suffer or be required to pay because of those encumbrances or liens, or arising out of the ownership or control of that asset, including reasonable attorney fees and costs. The non-assigned Party shall cooperate in taking all reasonable acts </w:t>
      </w:r>
      <w:r>
        <w:lastRenderedPageBreak/>
        <w:t>necessary, including signing all reasonably necessary documents, to place all right, title, and interest in that asset in the assigned Party’s name alone.</w:t>
      </w:r>
    </w:p>
    <w:p w14:paraId="5860FA37" w14:textId="1FB3A04C" w:rsidR="0075700D" w:rsidRDefault="00294857">
      <w:pPr>
        <w:ind w:left="720" w:hanging="720"/>
        <w:jc w:val="both"/>
      </w:pPr>
      <w:r>
        <w:t>6</w:t>
      </w:r>
      <w:r w:rsidR="00B4284F">
        <w:t>4</w:t>
      </w:r>
      <w:r>
        <w:t>.</w:t>
      </w:r>
      <w:r>
        <w:tab/>
        <w:t>Insurance on an Assigned Asset. Except as otherwise specifically stated herein, the Party assigned an insured asset shall, as of the Effective Date, receive the benefits and protections of that insurance, shall be considered the owner of the policy, and shall pay all premiums coming due on and after that date. That Party shall notify the carrier of the change in ownership within fifteen (15) days after the Effective Date.</w:t>
      </w:r>
    </w:p>
    <w:p w14:paraId="1B6BE5ED" w14:textId="6837CF17" w:rsidR="0075700D" w:rsidRDefault="00294857">
      <w:pPr>
        <w:ind w:left="720" w:hanging="720"/>
        <w:jc w:val="both"/>
      </w:pPr>
      <w:r>
        <w:t>6</w:t>
      </w:r>
      <w:r w:rsidR="00B4284F">
        <w:t>5</w:t>
      </w:r>
      <w:r>
        <w:t>.</w:t>
      </w:r>
      <w:r>
        <w:tab/>
        <w:t>Joint Credit Accounts. All charge and credit accounts in the names of both Parties, or in the name of either Party under which the other can make purchases or obtain credit, shall immediately be closed or changed to the name of the Party retaining that account, without recourse against the other Party. Any outstanding balance on such an account not otherwise assigned herein shall be paid by the Party who incurred it.</w:t>
      </w:r>
    </w:p>
    <w:p w14:paraId="156075B0" w14:textId="59E5AE09" w:rsidR="0075700D" w:rsidRDefault="00294857">
      <w:pPr>
        <w:ind w:left="720" w:hanging="720"/>
        <w:jc w:val="both"/>
      </w:pPr>
      <w:r>
        <w:t>6</w:t>
      </w:r>
      <w:r w:rsidR="00B4284F">
        <w:t>6</w:t>
      </w:r>
      <w:r>
        <w:t>.</w:t>
      </w:r>
      <w:r>
        <w:tab/>
        <w:t>Claims by Third Parties. Except as set forth in this Agreement, each Party warrants that he or she has not incurred, and each is ordered not to incur, any liability or obligation on which the other may be liable. If any claim, action, or proceeding is brought seeking to hold the other Party liable on account of any such liability, obligation, act, or omission, the obligated Party shall, at his or her sole expense, defend the other Party (whether or not the claim is well founded) and hold the other Party harmless from it, including reasonable attorney fees and costs. The Parties understand that orders in this Agreement assigning debts between them may not be binding on creditors, that a creditor may have rights to seek payment from either Party, and that their obligations to each other and to third parties may be subject to discharge in bankruptcy except as otherwise provided herein.</w:t>
      </w:r>
    </w:p>
    <w:p w14:paraId="308FAA72" w14:textId="02AB7374" w:rsidR="0075700D" w:rsidRDefault="00294857">
      <w:pPr>
        <w:ind w:left="720" w:hanging="720"/>
        <w:jc w:val="both"/>
      </w:pPr>
      <w:r>
        <w:t>6</w:t>
      </w:r>
      <w:r w:rsidR="00B4284F">
        <w:t>7</w:t>
      </w:r>
      <w:r>
        <w:t>.</w:t>
      </w:r>
      <w:r>
        <w:tab/>
        <w:t>Omitted Assets. If, after the Effective Date, any asset is discovered that was not disposed of by this Agreement and that would have been community or quasi-</w:t>
      </w:r>
      <w:r>
        <w:lastRenderedPageBreak/>
        <w:t>community property, the Court retains jurisdiction to divide it pursuant to Family Code section 2556. Unless the Court orders otherwise, the omitted asset shall be divided equally; provided, however, that if the existence of the asset was known to one Party at the time of execution and not disclosed, the Party with that knowledge shall transfer or pay to the other Party, at the other Party’s option: (1) if the asset is reasonably susceptible to division, a portion equal to the other Party’s interest; (2) the fair market value of the other Party’s interest as of the Effective Date, plus interest at the legal rate; or (3) the fair market value of the other Party’s interest as of the date of discovery, plus interest at the legal rate. This paragraph does not impair any other remedy for nondisclosure.</w:t>
      </w:r>
    </w:p>
    <w:p w14:paraId="6915F1F4" w14:textId="64897885" w:rsidR="004911FD" w:rsidRDefault="00294857" w:rsidP="004911FD">
      <w:pPr>
        <w:ind w:left="720" w:hanging="720"/>
        <w:jc w:val="both"/>
      </w:pPr>
      <w:r>
        <w:t>6</w:t>
      </w:r>
      <w:r w:rsidR="00B4284F">
        <w:t>8</w:t>
      </w:r>
      <w:r>
        <w:t>.</w:t>
      </w:r>
      <w:r>
        <w:tab/>
        <w:t>Omitted Debts. Any debt, claim, or obligation not provided for in this Agreement and unknown to the Parties at the time of its preparation shall be deemed a joint community obligation if it arose from the conduct of both Parties, or from the conduct of one Party that benefited the community, during the marriage and before the Date of Separation. Any such obligation that arose from the conduct of only one Party, and from which the community did not benefit, or that arose after the Date of Separation, shall be the sole and separate obligation of that Party. This paragraph does not impair any other remedy for nondisclosure.</w:t>
      </w:r>
    </w:p>
    <w:p w14:paraId="09F00D4A" w14:textId="4D9081E2" w:rsidR="0075700D" w:rsidRDefault="004911FD">
      <w:pPr>
        <w:ind w:left="720" w:hanging="720"/>
        <w:jc w:val="both"/>
      </w:pPr>
      <w:r>
        <w:t>6</w:t>
      </w:r>
      <w:r w:rsidR="00B4284F">
        <w:t>9</w:t>
      </w:r>
      <w:r>
        <w:t>.</w:t>
      </w:r>
      <w:r>
        <w:tab/>
      </w:r>
      <w:r w:rsidR="00294857">
        <w:t>Income Taxes.</w:t>
      </w:r>
    </w:p>
    <w:p w14:paraId="593A75B8" w14:textId="49E2F609" w:rsidR="0075700D" w:rsidRDefault="00294857">
      <w:pPr>
        <w:ind w:left="1440" w:hanging="720"/>
        <w:jc w:val="both"/>
      </w:pPr>
      <w:r>
        <w:t>a.</w:t>
      </w:r>
      <w:r>
        <w:tab/>
        <w:t>The Parties shall each file separate state and federal income tax returns for all tax years for which returns have not yet been filed.</w:t>
      </w:r>
    </w:p>
    <w:p w14:paraId="32C309A2" w14:textId="6C99F7CD" w:rsidR="0075700D" w:rsidRDefault="00294857">
      <w:pPr>
        <w:ind w:left="1440" w:hanging="720"/>
        <w:jc w:val="both"/>
      </w:pPr>
      <w:r>
        <w:t>b.</w:t>
      </w:r>
      <w:r>
        <w:tab/>
        <w:t>For any tax year for which the Parties filed joint returns, any deficiency, assessment, penalty, or interest attributable to the income, deductions, or business entities of one Party shall be the sole obligation of that Party, who shall indemnify and hold the other harmless therefrom. Any refund shall be divided</w:t>
      </w:r>
      <w:r w:rsidR="00224C7C">
        <w:rPr>
          <w:b/>
        </w:rPr>
        <w:t xml:space="preserve"> </w:t>
      </w:r>
      <w:r w:rsidR="00224C7C" w:rsidRPr="00224C7C">
        <w:rPr>
          <w:bCs/>
        </w:rPr>
        <w:t xml:space="preserve">equally. </w:t>
      </w:r>
    </w:p>
    <w:p w14:paraId="7F555401" w14:textId="77777777" w:rsidR="0075700D" w:rsidRDefault="00294857">
      <w:pPr>
        <w:ind w:left="1440" w:hanging="720"/>
        <w:jc w:val="both"/>
      </w:pPr>
      <w:r>
        <w:t>c.</w:t>
      </w:r>
      <w:r>
        <w:tab/>
        <w:t xml:space="preserve">Each Party shall cooperate fully by providing, no later than thirty (30) days before the applicable filing deadline, all information the other Party </w:t>
      </w:r>
      <w:r>
        <w:lastRenderedPageBreak/>
        <w:t xml:space="preserve">reasonably </w:t>
      </w:r>
      <w:proofErr w:type="gramStart"/>
      <w:r>
        <w:t>requires</w:t>
      </w:r>
      <w:proofErr w:type="gramEnd"/>
      <w:r>
        <w:t xml:space="preserve"> to prepare his or her returns. A Party who fails to cooperate shall pay any resulting additional tax, penalties, interest, and professional fees incurred by the other Party. Each Party shall pay the cost of preparing his or her own returns.</w:t>
      </w:r>
    </w:p>
    <w:p w14:paraId="0784A77F" w14:textId="53A9EB84" w:rsidR="0075700D" w:rsidRDefault="00B4284F">
      <w:pPr>
        <w:ind w:left="720" w:hanging="720"/>
        <w:jc w:val="both"/>
      </w:pPr>
      <w:r>
        <w:t>70</w:t>
      </w:r>
      <w:r w:rsidR="00294857">
        <w:t>.</w:t>
      </w:r>
      <w:r w:rsidR="00294857">
        <w:tab/>
        <w:t>Social Security. Each Party shall retain his or her respective right to Social Security benefits as separate property. Any derivative benefits paid directly to a Party by reason of the other Party’s employment during the marriage shall be the sole and separate property of the recipient.</w:t>
      </w:r>
    </w:p>
    <w:p w14:paraId="071A73CE" w14:textId="77777777" w:rsidR="0075700D" w:rsidRDefault="00294857">
      <w:pPr>
        <w:keepNext/>
        <w:jc w:val="center"/>
      </w:pPr>
      <w:r>
        <w:rPr>
          <w:b/>
        </w:rPr>
        <w:t>ATTORNEY FEES AND COSTS</w:t>
      </w:r>
    </w:p>
    <w:p w14:paraId="1CD94FF3" w14:textId="44616E1A" w:rsidR="0075700D" w:rsidRDefault="00294857">
      <w:pPr>
        <w:ind w:left="720" w:hanging="720"/>
        <w:jc w:val="both"/>
      </w:pPr>
      <w:r>
        <w:t>7</w:t>
      </w:r>
      <w:r w:rsidR="00B4284F">
        <w:t>1</w:t>
      </w:r>
      <w:r>
        <w:t>.</w:t>
      </w:r>
      <w:r>
        <w:tab/>
        <w:t>Each Party shall be solely responsible for his or her own attorney fees, expert fees (including forensic accountant fees), and costs incurred in connection with this action, Orange County Superior Court Case No. 21D003196, and the negotiation, preparation, and execution of this Agreement. Neither Party shall be liable to the other for any such fees or costs, except as expressly provided herein for enforcement.</w:t>
      </w:r>
    </w:p>
    <w:p w14:paraId="57DCD3E6" w14:textId="1C596D69" w:rsidR="0075700D" w:rsidRDefault="00294857">
      <w:pPr>
        <w:ind w:left="720" w:hanging="720"/>
        <w:jc w:val="both"/>
      </w:pPr>
      <w:r>
        <w:t>7</w:t>
      </w:r>
      <w:r w:rsidR="00B4284F">
        <w:t>2</w:t>
      </w:r>
      <w:r>
        <w:t>.</w:t>
      </w:r>
      <w:r>
        <w:tab/>
        <w:t>Enforcement. In any proceeding to enforce this Judgment, the prevailing Party shall be entitled to recover reasonable attorney fees and costs, in addition to any other relief available under the Family Code.</w:t>
      </w:r>
    </w:p>
    <w:p w14:paraId="4DBA085A" w14:textId="77777777" w:rsidR="0075700D" w:rsidRDefault="00294857">
      <w:pPr>
        <w:keepNext/>
        <w:jc w:val="center"/>
      </w:pPr>
      <w:r>
        <w:rPr>
          <w:b/>
        </w:rPr>
        <w:t>GENERAL PROVISIONS</w:t>
      </w:r>
    </w:p>
    <w:p w14:paraId="74DF50D0" w14:textId="77777777" w:rsidR="0075700D" w:rsidRDefault="00294857">
      <w:pPr>
        <w:keepNext/>
        <w:jc w:val="both"/>
      </w:pPr>
      <w:r>
        <w:rPr>
          <w:b/>
          <w:u w:val="single"/>
        </w:rPr>
        <w:t>Representation by Counsel</w:t>
      </w:r>
    </w:p>
    <w:p w14:paraId="362C3FE3" w14:textId="4A5D0E02" w:rsidR="0075700D" w:rsidRDefault="00294857">
      <w:pPr>
        <w:ind w:left="720" w:hanging="720"/>
        <w:jc w:val="both"/>
      </w:pPr>
      <w:r>
        <w:t>7</w:t>
      </w:r>
      <w:r w:rsidR="00B4284F">
        <w:t>3</w:t>
      </w:r>
      <w:r>
        <w:t>.</w:t>
      </w:r>
      <w:r>
        <w:tab/>
        <w:t>Petitioner has been represented in the negotiation and preparation of this Agreement by her attorney of record, Lauren Mullee, CFLS, of The Law Office of Lauren Mullee, A Professional Law Corporation. Respondent is self-represented in this action, and has consulted with Denise Heinz, CFLS</w:t>
      </w:r>
      <w:r w:rsidR="004911FD">
        <w:t xml:space="preserve">, of Vatani Heinz, </w:t>
      </w:r>
      <w:r>
        <w:t>as his consulting counsel in connection with the negotiation of this Agreement. Ms. Heinz is not Respondent’s attorney of record.</w:t>
      </w:r>
    </w:p>
    <w:p w14:paraId="5A9BB8E9" w14:textId="6A49BFFA" w:rsidR="0075700D" w:rsidRDefault="00294857">
      <w:pPr>
        <w:ind w:left="720" w:hanging="720"/>
        <w:jc w:val="both"/>
      </w:pPr>
      <w:r>
        <w:t>7</w:t>
      </w:r>
      <w:r w:rsidR="00B4284F">
        <w:t>4</w:t>
      </w:r>
      <w:r>
        <w:t>.</w:t>
      </w:r>
      <w:r>
        <w:tab/>
        <w:t xml:space="preserve">Respondent acknowledges that The Law Office of Lauren Mullee represents Petitioner only, has not represented or advised him, and owes him no duty. </w:t>
      </w:r>
      <w:r>
        <w:lastRenderedPageBreak/>
        <w:t>Respondent acknowledges that he has been advised to obtain, and has had a full opportunity to obtain, independent legal advice regarding this Agreement before signing it, and that he has in fact consulted with Ms. Heinz.</w:t>
      </w:r>
    </w:p>
    <w:p w14:paraId="2311AD7F" w14:textId="5D1A1657" w:rsidR="0075700D" w:rsidRDefault="00294857">
      <w:pPr>
        <w:ind w:left="720" w:hanging="720"/>
        <w:jc w:val="both"/>
      </w:pPr>
      <w:r>
        <w:t>7</w:t>
      </w:r>
      <w:r w:rsidR="00B4284F">
        <w:t>5</w:t>
      </w:r>
      <w:r>
        <w:t>.</w:t>
      </w:r>
      <w:r>
        <w:tab/>
        <w:t>This Agreement was prepared and revised through the joint efforts of the Parties and counsel. The rule of construction that ambiguities are interpreted against the drafter, codified in Civil Code section 1654, shall not be employed in the construction of this Agreement.</w:t>
      </w:r>
    </w:p>
    <w:p w14:paraId="7839955C" w14:textId="109A67F8" w:rsidR="0075700D" w:rsidRDefault="00294857">
      <w:pPr>
        <w:ind w:left="720" w:hanging="720"/>
        <w:jc w:val="both"/>
      </w:pPr>
      <w:r>
        <w:t>7</w:t>
      </w:r>
      <w:r w:rsidR="00B4284F">
        <w:t>6</w:t>
      </w:r>
      <w:r>
        <w:t>.</w:t>
      </w:r>
      <w:r>
        <w:tab/>
        <w:t xml:space="preserve">Petitioner acknowledges that her counsel, THE LAW OFFICE OF LAUREN MULLEE, has made her aware that it is necessary to independently investigate and conduct </w:t>
      </w:r>
      <w:proofErr w:type="gramStart"/>
      <w:r>
        <w:t>discovery</w:t>
      </w:r>
      <w:proofErr w:type="gramEnd"/>
      <w:r>
        <w:t xml:space="preserve"> with respect to the character and value of the community estate. Petitioner acknowledges that she has directed the case be settled as set forth herein without a full and complete assessment of the character and valuation of the community estate, and has directed her counsel to stop any further investigation of the nature and value of the community estate. Petitioner is satisfied with the property division set forth in this Agreement and has directed her counsel to prepare the necessary documentation in accordance with her wishes. Petitioner specifically relieves her counsel of any professional responsibility associated with determining the character or valuation of the community estate, forever waives any and all claims against her counsel arising out of their professional relationship insofar as it relates to the duty to assist her in determining the character, valuation, division, or any other issue involving the community estate, and waives any professional liability or responsibility of her counsel to determine whether this Agreement is fair and equitable.</w:t>
      </w:r>
    </w:p>
    <w:p w14:paraId="5423DB6A" w14:textId="2DF0AF52" w:rsidR="0075700D" w:rsidRDefault="00294857">
      <w:pPr>
        <w:ind w:left="720"/>
        <w:jc w:val="both"/>
      </w:pPr>
      <w:r>
        <w:t xml:space="preserve">Petitioner’s </w:t>
      </w:r>
      <w:r w:rsidR="00224C7C">
        <w:t>Signature</w:t>
      </w:r>
      <w:r>
        <w:t>: ________</w:t>
      </w:r>
      <w:r w:rsidR="00224C7C">
        <w:t>___________</w:t>
      </w:r>
    </w:p>
    <w:p w14:paraId="7EA5480C" w14:textId="448A4CBE" w:rsidR="0075700D" w:rsidRDefault="00294857">
      <w:pPr>
        <w:ind w:left="720" w:hanging="720"/>
        <w:jc w:val="both"/>
      </w:pPr>
      <w:r>
        <w:t>7</w:t>
      </w:r>
      <w:r w:rsidR="00B4284F">
        <w:t>7</w:t>
      </w:r>
      <w:r>
        <w:t>.</w:t>
      </w:r>
      <w:r>
        <w:tab/>
        <w:t xml:space="preserve">Respondent acknowledges that his consulting counsel, DENISE HEINZ, CFLS, has made him aware that it is necessary to independently investigate and conduct discovery with respect to the character and value of the community estate. Respondent acknowledges that he has elected to settle this case as set </w:t>
      </w:r>
      <w:r>
        <w:lastRenderedPageBreak/>
        <w:t>forth herein without a full and complete assessment of the character and valuation of the community estate. Respondent is satisfied with the property division set forth in this Agreement. Respondent specifically relieves Ms. Heinz of any professional responsibility associated with determining the character or valuation of the community estate, forever waives any and all claims against her arising out of their professional relationship insofar as it relates to the duty to assist him in determining the character, valuation, division, or any other issue involving the community estate, and waives any professional liability or responsibility of Ms. Heinz to determine whether this Agreement is fair and equitable. Respondent further acknowledges that the scope of Ms. Heinz’s engagement was limited to consultation, and that she is not his attorney of record.</w:t>
      </w:r>
    </w:p>
    <w:p w14:paraId="25C9ECB2" w14:textId="2CE685D4" w:rsidR="0075700D" w:rsidRDefault="00294857">
      <w:pPr>
        <w:ind w:left="720"/>
        <w:jc w:val="both"/>
      </w:pPr>
      <w:r>
        <w:t xml:space="preserve"> Respondent’s </w:t>
      </w:r>
      <w:r w:rsidR="00224C7C">
        <w:t>Signature</w:t>
      </w:r>
      <w:r>
        <w:t>: ________</w:t>
      </w:r>
      <w:r w:rsidR="00224C7C">
        <w:t>_______</w:t>
      </w:r>
    </w:p>
    <w:p w14:paraId="4E8A37B6" w14:textId="77777777" w:rsidR="0075700D" w:rsidRDefault="00294857">
      <w:pPr>
        <w:keepNext/>
        <w:jc w:val="both"/>
      </w:pPr>
      <w:r>
        <w:rPr>
          <w:b/>
          <w:u w:val="single"/>
        </w:rPr>
        <w:t>Voluntary Agreement</w:t>
      </w:r>
    </w:p>
    <w:p w14:paraId="27883329" w14:textId="3C478C5A" w:rsidR="0075700D" w:rsidRDefault="00294857">
      <w:pPr>
        <w:ind w:left="720" w:hanging="720"/>
        <w:jc w:val="both"/>
      </w:pPr>
      <w:r>
        <w:t>7</w:t>
      </w:r>
      <w:r w:rsidR="00B4284F">
        <w:t>8</w:t>
      </w:r>
      <w:r>
        <w:t>.</w:t>
      </w:r>
      <w:r>
        <w:tab/>
        <w:t>Petitioner and Respondent each represents that he or she: (a) is fully and completely informed as to the facts relating to the subject matter of this Agreement and as to the rights and obligations of both Parties; (b) has entered into this Agreement freely and voluntarily, without any coercion, undue influence, duress, or threat from any person; (c) has carefully read each provision of this Agreement; (d) fully and completely understands each provision of this Agreement; and (e) has not relied on any promise or agreement not set forth herein. Each Party acknowledges that this Agreement is fair and equitable to both Parties.</w:t>
      </w:r>
    </w:p>
    <w:p w14:paraId="2F1F70E8" w14:textId="77777777" w:rsidR="0075700D" w:rsidRDefault="00294857">
      <w:pPr>
        <w:ind w:left="720"/>
        <w:jc w:val="both"/>
      </w:pPr>
      <w:r>
        <w:t>Petitioner’s Initials: ________        Respondent’s Initials: ________</w:t>
      </w:r>
    </w:p>
    <w:p w14:paraId="643B32EB" w14:textId="77777777" w:rsidR="0075700D" w:rsidRDefault="00294857">
      <w:pPr>
        <w:keepNext/>
        <w:jc w:val="both"/>
      </w:pPr>
      <w:r>
        <w:rPr>
          <w:b/>
          <w:u w:val="single"/>
        </w:rPr>
        <w:t>Execution of Instruments; Elisor</w:t>
      </w:r>
    </w:p>
    <w:p w14:paraId="4E1D5BE1" w14:textId="75619610" w:rsidR="0075700D" w:rsidRDefault="00294857">
      <w:pPr>
        <w:ind w:left="720" w:hanging="720"/>
        <w:jc w:val="both"/>
      </w:pPr>
      <w:r>
        <w:t>7</w:t>
      </w:r>
      <w:r w:rsidR="00B4284F">
        <w:t>9</w:t>
      </w:r>
      <w:r>
        <w:t>.</w:t>
      </w:r>
      <w:r>
        <w:tab/>
        <w:t xml:space="preserve">Each Party shall, upon request, execute, acknowledge, and deliver to the other Party, or to the other Party’s executor or representative, </w:t>
      </w:r>
      <w:proofErr w:type="gramStart"/>
      <w:r>
        <w:t>any and all</w:t>
      </w:r>
      <w:proofErr w:type="gramEnd"/>
      <w:r>
        <w:t xml:space="preserve"> deeds, titles, consents, releases, assignments, and other instruments necessary to carry out the terms of this Agreement. If either Party fails to do so within ten (10) days of </w:t>
      </w:r>
      <w:r>
        <w:lastRenderedPageBreak/>
        <w:t>written request, the Clerk of the Orange County Superior Court shall be appointed as elisor, upon ex parte application, to execute the instrument on that Party’s behalf, pursuant to the Court’s authority under Family Code section 290 and its inherent powers. The non-complying Party shall reimburse the other for all expenses, including attorney fees and costs, reasonably incurred as a result of the failure.</w:t>
      </w:r>
    </w:p>
    <w:p w14:paraId="575A9FE7" w14:textId="77777777" w:rsidR="0075700D" w:rsidRDefault="00294857">
      <w:pPr>
        <w:keepNext/>
        <w:jc w:val="both"/>
      </w:pPr>
      <w:r>
        <w:rPr>
          <w:b/>
          <w:u w:val="single"/>
        </w:rPr>
        <w:t>Release of All Claims</w:t>
      </w:r>
    </w:p>
    <w:p w14:paraId="4AB5409A" w14:textId="2A3C2C16" w:rsidR="0075700D" w:rsidRDefault="00B4284F">
      <w:pPr>
        <w:ind w:left="720" w:hanging="720"/>
        <w:jc w:val="both"/>
      </w:pPr>
      <w:r>
        <w:t>80</w:t>
      </w:r>
      <w:r w:rsidR="00294857">
        <w:t>.</w:t>
      </w:r>
      <w:r w:rsidR="00294857">
        <w:tab/>
        <w:t xml:space="preserve">The Parties intend this Agreement to be a final and complete settlement of </w:t>
      </w:r>
      <w:proofErr w:type="gramStart"/>
      <w:r w:rsidR="00294857">
        <w:t>all of</w:t>
      </w:r>
      <w:proofErr w:type="gramEnd"/>
      <w:r w:rsidR="00294857">
        <w:t xml:space="preserve"> their rights and obligations arising out of the marriage. Except as otherwise provided in this Agreement, each Party releases the other from any and all debts, obligations, liabilities, and claims owing to the other, whether incurred before or after the Effective Date; releases any right to claim any interest in the property of the other, except as provided herein; and releases the other from any claim of reimbursement based on the conduct of either Party during the marriage or with respect to any asset during the pendente lite period up to the Effective Date.</w:t>
      </w:r>
    </w:p>
    <w:p w14:paraId="267C2C10" w14:textId="77777777" w:rsidR="0075700D" w:rsidRDefault="00294857">
      <w:pPr>
        <w:keepNext/>
        <w:jc w:val="both"/>
      </w:pPr>
      <w:r>
        <w:rPr>
          <w:b/>
          <w:u w:val="single"/>
        </w:rPr>
        <w:t>Waiver of Rights on Death</w:t>
      </w:r>
    </w:p>
    <w:p w14:paraId="04B32CAB" w14:textId="3FAD1544" w:rsidR="0075700D" w:rsidRDefault="00294857">
      <w:pPr>
        <w:ind w:left="720" w:hanging="720"/>
        <w:jc w:val="both"/>
      </w:pPr>
      <w:r>
        <w:t>8</w:t>
      </w:r>
      <w:r w:rsidR="00B4284F">
        <w:t>1</w:t>
      </w:r>
      <w:r>
        <w:t>.</w:t>
      </w:r>
      <w:r>
        <w:tab/>
        <w:t xml:space="preserve">Each Party waives all right to inherit from the estate of the other, whether by testamentary disposition or intestacy, except under a will or trust executed after the Effective Date. Each Party further waives the right to claim a family allowance or probate homestead, or to act as personal representative of the </w:t>
      </w:r>
      <w:proofErr w:type="gramStart"/>
      <w:r>
        <w:t>estate of the other</w:t>
      </w:r>
      <w:proofErr w:type="gramEnd"/>
      <w:r>
        <w:t xml:space="preserve"> unless nominated by a person legally entitled to make such nomination. </w:t>
      </w:r>
    </w:p>
    <w:p w14:paraId="68C56134" w14:textId="77777777" w:rsidR="0075700D" w:rsidRDefault="00294857">
      <w:pPr>
        <w:keepNext/>
        <w:jc w:val="both"/>
      </w:pPr>
      <w:r>
        <w:rPr>
          <w:b/>
          <w:u w:val="single"/>
        </w:rPr>
        <w:t>Indemnity and Hold Harmless</w:t>
      </w:r>
    </w:p>
    <w:p w14:paraId="772EF3DC" w14:textId="5076E443" w:rsidR="0075700D" w:rsidRDefault="00294857">
      <w:pPr>
        <w:ind w:left="720" w:hanging="720"/>
        <w:jc w:val="both"/>
      </w:pPr>
      <w:r>
        <w:t>8</w:t>
      </w:r>
      <w:r w:rsidR="00B4284F">
        <w:t>2</w:t>
      </w:r>
      <w:r>
        <w:t>.</w:t>
      </w:r>
      <w:r>
        <w:tab/>
        <w:t xml:space="preserve">Except for obligations contained in or expressly arising out of this Agreement, each Party warrants that he or she has not incurred, and shall not incur, any liability for which the other Party is or may be liable. If any claim, action, or proceeding is later brought seeking to hold one Party liable on account of any alleged debt, liability, act, or omission of the other, the warranting Party shall, at his or her sole expense, defend the other against it, and shall indemnify and hold </w:t>
      </w:r>
      <w:r>
        <w:lastRenderedPageBreak/>
        <w:t>the other harmless from any resulting loss or liability, including attorney fees and costs.</w:t>
      </w:r>
    </w:p>
    <w:p w14:paraId="5F4E354F" w14:textId="77777777" w:rsidR="0075700D" w:rsidRDefault="00294857">
      <w:pPr>
        <w:keepNext/>
        <w:jc w:val="both"/>
      </w:pPr>
      <w:r>
        <w:rPr>
          <w:b/>
          <w:u w:val="single"/>
        </w:rPr>
        <w:t>Mutual Release of Interspousal and Pre-Marital Claims</w:t>
      </w:r>
    </w:p>
    <w:p w14:paraId="565FF13D" w14:textId="1139F291" w:rsidR="0075700D" w:rsidRDefault="00294857">
      <w:pPr>
        <w:ind w:left="720" w:hanging="720"/>
        <w:jc w:val="both"/>
      </w:pPr>
      <w:r>
        <w:t>8</w:t>
      </w:r>
      <w:r w:rsidR="00E178FC">
        <w:t>3</w:t>
      </w:r>
      <w:r>
        <w:t>.</w:t>
      </w:r>
      <w:r>
        <w:tab/>
        <w:t>Except as otherwise provided in this Agreement, each Party releases the other from all interspousal obligations and all claims to the property of the other, including claims based on rights that accrued before the marriage, such as those recognized in Marvin v. Marvin (1976) 18 Cal.3d 660.</w:t>
      </w:r>
    </w:p>
    <w:p w14:paraId="39B68D53" w14:textId="77777777" w:rsidR="0075700D" w:rsidRDefault="00294857">
      <w:pPr>
        <w:keepNext/>
        <w:jc w:val="both"/>
      </w:pPr>
      <w:r>
        <w:rPr>
          <w:b/>
          <w:u w:val="single"/>
        </w:rPr>
        <w:t>Modification</w:t>
      </w:r>
    </w:p>
    <w:p w14:paraId="2B586CAA" w14:textId="70FD2BB9" w:rsidR="0075700D" w:rsidRDefault="00294857">
      <w:pPr>
        <w:ind w:left="720" w:hanging="720"/>
        <w:jc w:val="both"/>
      </w:pPr>
      <w:r>
        <w:t>8</w:t>
      </w:r>
      <w:r w:rsidR="00E178FC">
        <w:t>4</w:t>
      </w:r>
      <w:r>
        <w:t>.</w:t>
      </w:r>
      <w:r>
        <w:tab/>
        <w:t>The provisions of this Agreement may be waived, altered, amended, modified, or revoked only by a subsequent written agreement specifically referring to this Agreement and signed by both Parties, except that provisions that are modifiable by law (including child custody, visitation, and child support) may be modified by written agreement of the Parties or by order of a court of competent jurisdiction. Each Party waives the right to claim that this Agreement was modified by oral agreement, course of conduct, or estoppel.</w:t>
      </w:r>
    </w:p>
    <w:p w14:paraId="7A4D827B" w14:textId="77777777" w:rsidR="0075700D" w:rsidRDefault="00294857">
      <w:pPr>
        <w:keepNext/>
        <w:jc w:val="both"/>
      </w:pPr>
      <w:r>
        <w:rPr>
          <w:b/>
          <w:u w:val="single"/>
        </w:rPr>
        <w:t>Other Provisions</w:t>
      </w:r>
    </w:p>
    <w:p w14:paraId="0A93A8E4" w14:textId="36B5DEFB" w:rsidR="0075700D" w:rsidRDefault="00294857">
      <w:pPr>
        <w:ind w:left="720" w:hanging="720"/>
        <w:jc w:val="both"/>
      </w:pPr>
      <w:r>
        <w:t>8</w:t>
      </w:r>
      <w:r w:rsidR="00E178FC">
        <w:t>5</w:t>
      </w:r>
      <w:r>
        <w:t>.</w:t>
      </w:r>
      <w:r>
        <w:tab/>
        <w:t>Effect of Reconciliation. Any reconciliation between the Parties shall not cancel, terminate, or modify any provision of this Agreement dealing with the present assets or obligations of either or both Parties.</w:t>
      </w:r>
    </w:p>
    <w:p w14:paraId="5DC2DE36" w14:textId="55CCA034" w:rsidR="0075700D" w:rsidRDefault="00294857">
      <w:pPr>
        <w:ind w:left="720" w:hanging="720"/>
        <w:jc w:val="both"/>
      </w:pPr>
      <w:r>
        <w:t>8</w:t>
      </w:r>
      <w:r w:rsidR="00E178FC">
        <w:t>6</w:t>
      </w:r>
      <w:r>
        <w:t>.</w:t>
      </w:r>
      <w:r>
        <w:tab/>
        <w:t>Effective Date. The Effective Date of this Agreement is the date on which it is last executed by the Parties, as set forth below.</w:t>
      </w:r>
    </w:p>
    <w:p w14:paraId="17D39DFA" w14:textId="5464ED9A" w:rsidR="0075700D" w:rsidRDefault="00294857">
      <w:pPr>
        <w:ind w:left="720" w:hanging="720"/>
        <w:jc w:val="both"/>
      </w:pPr>
      <w:r>
        <w:t>8</w:t>
      </w:r>
      <w:r w:rsidR="00E178FC">
        <w:t>7</w:t>
      </w:r>
      <w:r>
        <w:t>.</w:t>
      </w:r>
      <w:r>
        <w:tab/>
        <w:t>Entire Agreement. This Agreement constitutes the entire agreement of the Parties concerning the settlement of their rights and obligations arising out of their marriage, and supersedes any and all prior agreements, term sheets, memoranda of understanding, and drafts, oral or written. There are no enforceable representations or warranties other than those set forth herein.</w:t>
      </w:r>
    </w:p>
    <w:p w14:paraId="2C6049ED" w14:textId="65FEDA4B" w:rsidR="0075700D" w:rsidRDefault="00294857">
      <w:pPr>
        <w:ind w:left="720" w:hanging="720"/>
        <w:jc w:val="both"/>
      </w:pPr>
      <w:r>
        <w:lastRenderedPageBreak/>
        <w:t>8</w:t>
      </w:r>
      <w:r w:rsidR="00E178FC">
        <w:t>8</w:t>
      </w:r>
      <w:r>
        <w:t>.</w:t>
      </w:r>
      <w:r>
        <w:tab/>
        <w:t>Binding Effect. This Agreement shall inure to the benefit of and bind the Parties and their heirs, personal representatives, assigns, transferees, grantees, indemnitees, and other successors in interest.</w:t>
      </w:r>
    </w:p>
    <w:p w14:paraId="0500D53B" w14:textId="6A340C6B" w:rsidR="0075700D" w:rsidRDefault="00294857">
      <w:pPr>
        <w:ind w:left="720" w:hanging="720"/>
        <w:jc w:val="both"/>
      </w:pPr>
      <w:r>
        <w:t>8</w:t>
      </w:r>
      <w:r w:rsidR="00E178FC">
        <w:t>9</w:t>
      </w:r>
      <w:r>
        <w:t>.</w:t>
      </w:r>
      <w:r>
        <w:tab/>
        <w:t xml:space="preserve">Severability. This is an integrated agreement. If any provision is held invalid, void, or unenforceable, and enforcement of the remaining provisions would result in substantial injustice to one Party, the Parties request that the Court retain jurisdiction to modify the remainder to the extent necessary to cure the injustice. Otherwise, the remaining provisions shall remain in full force and effect. </w:t>
      </w:r>
    </w:p>
    <w:p w14:paraId="0C00DA88" w14:textId="5EE25AAF" w:rsidR="0075700D" w:rsidRDefault="00E178FC">
      <w:pPr>
        <w:ind w:left="720" w:hanging="720"/>
        <w:jc w:val="both"/>
      </w:pPr>
      <w:r>
        <w:t>90</w:t>
      </w:r>
      <w:r w:rsidR="00294857">
        <w:t>.</w:t>
      </w:r>
      <w:r w:rsidR="00294857">
        <w:tab/>
        <w:t>Waiver of Breach. No waiver of any breach or default shall be deemed a waiver of any subsequent breach or default of the same or a similar nature.</w:t>
      </w:r>
    </w:p>
    <w:p w14:paraId="17CC3953" w14:textId="0995AACD" w:rsidR="0075700D" w:rsidRDefault="00294857">
      <w:pPr>
        <w:ind w:left="720" w:hanging="720"/>
        <w:jc w:val="both"/>
      </w:pPr>
      <w:r>
        <w:t>9</w:t>
      </w:r>
      <w:r w:rsidR="00E178FC">
        <w:t>1</w:t>
      </w:r>
      <w:r>
        <w:t>.</w:t>
      </w:r>
      <w:r>
        <w:tab/>
        <w:t>Counterparts. This Agreement may be executed in counterparts, which together shall constitute one agreement, and electronic or photocopied signatures shall be deemed originals; provided, however, that Respondent’s signature shall be acknowledged before a notary public, and the original notarized signature page shall be delivered to counsel for Petitioner before submission of this Judgment to the Court.</w:t>
      </w:r>
    </w:p>
    <w:p w14:paraId="10BFD52F" w14:textId="474AD009" w:rsidR="0075700D" w:rsidRDefault="00294857">
      <w:pPr>
        <w:ind w:left="720" w:hanging="720"/>
        <w:jc w:val="both"/>
      </w:pPr>
      <w:r>
        <w:t>9</w:t>
      </w:r>
      <w:r w:rsidR="00E178FC">
        <w:t>2</w:t>
      </w:r>
      <w:r>
        <w:t>.</w:t>
      </w:r>
      <w:r>
        <w:tab/>
        <w:t>Headings. Section headings are for convenience and reference only and shall not influence interpretation. Paragraph references include all subparts.</w:t>
      </w:r>
    </w:p>
    <w:p w14:paraId="2A62301C" w14:textId="6F8EE10C" w:rsidR="0075700D" w:rsidRDefault="00294857">
      <w:pPr>
        <w:ind w:left="720" w:hanging="720"/>
        <w:jc w:val="both"/>
      </w:pPr>
      <w:r>
        <w:t>9</w:t>
      </w:r>
      <w:r w:rsidR="00E178FC">
        <w:t>3</w:t>
      </w:r>
      <w:r>
        <w:t>.</w:t>
      </w:r>
      <w:r>
        <w:tab/>
        <w:t>Governing Law. This Agreement shall be construed in accordance with the laws of the State of California, and shall not be construed in favor of or against either Party.</w:t>
      </w:r>
    </w:p>
    <w:p w14:paraId="13DC7951" w14:textId="14EAE17E" w:rsidR="0075700D" w:rsidRDefault="00294857">
      <w:pPr>
        <w:ind w:left="720" w:hanging="720"/>
        <w:jc w:val="both"/>
      </w:pPr>
      <w:r w:rsidRPr="004911FD">
        <w:t>9</w:t>
      </w:r>
      <w:r w:rsidR="00E178FC">
        <w:t>4</w:t>
      </w:r>
      <w:r w:rsidRPr="004911FD">
        <w:t>.</w:t>
      </w:r>
      <w:r>
        <w:tab/>
        <w:t>Advice Regarding Future Property Rights. The Parties acknowledge that they have been advised to review their wills, trusts, insurance policies, retirement plans, beneficiary designations, credit accounts and reports, and all property with survivorship or inheritance features, to ensure that their present intentions are accurately expressed.</w:t>
      </w:r>
    </w:p>
    <w:p w14:paraId="0C26D56C" w14:textId="69C4A0B9" w:rsidR="0075700D" w:rsidRDefault="00294857" w:rsidP="00477D05">
      <w:pPr>
        <w:ind w:left="720" w:hanging="720"/>
        <w:jc w:val="both"/>
      </w:pPr>
      <w:r>
        <w:t>.</w:t>
      </w:r>
      <w:r>
        <w:tab/>
        <w:t xml:space="preserve">Continuing Jurisdiction. The Court retains jurisdiction to enforce the executory provisions of this Agreement, to supervise the transfers and refinance described </w:t>
      </w:r>
      <w:r>
        <w:lastRenderedPageBreak/>
        <w:t>herein, to divide any omitted or undisclosed property, and to resolve any claims relating to the warranties, covenants, and releases contained herein. The warranties, covenants, and releases shall survive the merger of this Agreement into the Judgment and shall be enforceable independently of the Judgment by an action</w:t>
      </w:r>
      <w:r w:rsidR="004A4661">
        <w:t xml:space="preserve"> </w:t>
      </w:r>
      <w:r>
        <w:t>for breach of warranty, should the Court decline to retain jurisdiction.</w:t>
      </w:r>
    </w:p>
    <w:p w14:paraId="419052FC" w14:textId="169A4F6D" w:rsidR="00477D05" w:rsidRDefault="00477D05" w:rsidP="00477D05">
      <w:pPr>
        <w:ind w:left="720" w:hanging="720"/>
        <w:jc w:val="both"/>
      </w:pPr>
    </w:p>
    <w:p w14:paraId="48D63E2A" w14:textId="77777777" w:rsidR="0075700D" w:rsidRDefault="00294857" w:rsidP="00176FEB">
      <w:pPr>
        <w:keepNext/>
        <w:ind w:firstLine="720"/>
        <w:jc w:val="center"/>
      </w:pPr>
      <w:r>
        <w:rPr>
          <w:b/>
        </w:rPr>
        <w:t>IT IS SO STIPULATED.</w:t>
      </w:r>
    </w:p>
    <w:p w14:paraId="5E1BB85C" w14:textId="77777777" w:rsidR="0075700D" w:rsidRDefault="00294857">
      <w:pPr>
        <w:keepNext/>
        <w:jc w:val="both"/>
      </w:pPr>
      <w:r>
        <w:t>Dated: _______________</w:t>
      </w:r>
      <w:r>
        <w:tab/>
      </w:r>
      <w:r>
        <w:tab/>
        <w:t>____________________________________</w:t>
      </w:r>
    </w:p>
    <w:p w14:paraId="687C78DC" w14:textId="77777777" w:rsidR="0075700D" w:rsidRDefault="00294857" w:rsidP="00224C7C">
      <w:pPr>
        <w:ind w:left="2880" w:firstLine="720"/>
        <w:jc w:val="both"/>
      </w:pPr>
      <w:r>
        <w:t>HELEN SU IRVING-YAN, Petitioner</w:t>
      </w:r>
    </w:p>
    <w:p w14:paraId="0A358F27" w14:textId="77777777" w:rsidR="0075700D" w:rsidRDefault="0075700D">
      <w:pPr>
        <w:jc w:val="both"/>
      </w:pPr>
    </w:p>
    <w:p w14:paraId="43C18EFA" w14:textId="77777777" w:rsidR="0075700D" w:rsidRDefault="00294857">
      <w:pPr>
        <w:keepNext/>
        <w:jc w:val="both"/>
      </w:pPr>
      <w:r>
        <w:t>Dated: _______________</w:t>
      </w:r>
      <w:r>
        <w:tab/>
      </w:r>
      <w:r>
        <w:tab/>
        <w:t>____________________________________</w:t>
      </w:r>
    </w:p>
    <w:p w14:paraId="7396F56B" w14:textId="77777777" w:rsidR="0075700D" w:rsidRDefault="00294857" w:rsidP="00224C7C">
      <w:pPr>
        <w:keepNext/>
        <w:ind w:left="2880" w:firstLine="720"/>
        <w:jc w:val="both"/>
      </w:pPr>
      <w:r>
        <w:t>KELVIN YAN, Respondent, Self-Represented</w:t>
      </w:r>
    </w:p>
    <w:p w14:paraId="40E0E91A" w14:textId="77777777" w:rsidR="0075700D" w:rsidRDefault="0075700D">
      <w:pPr>
        <w:jc w:val="both"/>
      </w:pPr>
    </w:p>
    <w:p w14:paraId="0F5B5CB9" w14:textId="77777777" w:rsidR="0075700D" w:rsidRDefault="00294857" w:rsidP="004911FD">
      <w:pPr>
        <w:keepNext/>
        <w:ind w:firstLine="720"/>
        <w:jc w:val="center"/>
      </w:pPr>
      <w:r>
        <w:rPr>
          <w:b/>
        </w:rPr>
        <w:t>APPROVED AS TO FORM</w:t>
      </w:r>
    </w:p>
    <w:p w14:paraId="3F00CEB8" w14:textId="77777777" w:rsidR="0075700D" w:rsidRDefault="00294857" w:rsidP="00436DD2">
      <w:pPr>
        <w:ind w:left="3600"/>
        <w:jc w:val="both"/>
      </w:pPr>
      <w:r>
        <w:t>THE LAW OFFICE OF LAUREN MULLEE, A Professional Law Corporation</w:t>
      </w:r>
    </w:p>
    <w:p w14:paraId="1D073473" w14:textId="77777777" w:rsidR="0075700D" w:rsidRDefault="00294857">
      <w:pPr>
        <w:keepNext/>
        <w:jc w:val="both"/>
      </w:pPr>
      <w:r>
        <w:t>Dated: _______________</w:t>
      </w:r>
      <w:r>
        <w:tab/>
      </w:r>
      <w:r>
        <w:tab/>
        <w:t>____________________________________</w:t>
      </w:r>
    </w:p>
    <w:p w14:paraId="3873DDD2" w14:textId="77777777" w:rsidR="0075700D" w:rsidRDefault="00294857" w:rsidP="00224C7C">
      <w:pPr>
        <w:keepNext/>
        <w:ind w:left="2880" w:firstLine="720"/>
        <w:jc w:val="both"/>
      </w:pPr>
      <w:r>
        <w:t>LAUREN MULLEE, CFLS</w:t>
      </w:r>
    </w:p>
    <w:p w14:paraId="5011840D" w14:textId="77777777" w:rsidR="0075700D" w:rsidRDefault="00294857" w:rsidP="00224C7C">
      <w:pPr>
        <w:ind w:left="2880" w:firstLine="720"/>
        <w:jc w:val="both"/>
      </w:pPr>
      <w:r>
        <w:t>Attorney for Petitioner</w:t>
      </w:r>
    </w:p>
    <w:p w14:paraId="1AC3CEE6" w14:textId="77777777" w:rsidR="0075700D" w:rsidRDefault="0075700D">
      <w:pPr>
        <w:jc w:val="both"/>
      </w:pPr>
    </w:p>
    <w:p w14:paraId="64E509CC" w14:textId="77777777" w:rsidR="0075700D" w:rsidRDefault="00294857">
      <w:pPr>
        <w:keepNext/>
        <w:jc w:val="center"/>
      </w:pPr>
      <w:r>
        <w:rPr>
          <w:b/>
        </w:rPr>
        <w:t>IT IS SO ORDERED.</w:t>
      </w:r>
    </w:p>
    <w:p w14:paraId="41B5B272" w14:textId="77777777" w:rsidR="0075700D" w:rsidRDefault="00294857">
      <w:pPr>
        <w:keepNext/>
        <w:jc w:val="both"/>
      </w:pPr>
      <w:r>
        <w:t>Dated: _______________</w:t>
      </w:r>
      <w:r>
        <w:tab/>
      </w:r>
      <w:r>
        <w:tab/>
        <w:t>____________________________________</w:t>
      </w:r>
    </w:p>
    <w:p w14:paraId="728BA95C" w14:textId="77777777" w:rsidR="0075700D" w:rsidRDefault="00294857" w:rsidP="00224C7C">
      <w:pPr>
        <w:ind w:left="2880" w:firstLine="720"/>
        <w:jc w:val="both"/>
      </w:pPr>
      <w:r>
        <w:t>JUDGE OF THE SUPERIOR COURT</w:t>
      </w:r>
    </w:p>
    <w:p w14:paraId="72ED287A" w14:textId="77777777" w:rsidR="0075700D" w:rsidRDefault="00294857">
      <w:r>
        <w:br w:type="page"/>
      </w:r>
    </w:p>
    <w:p w14:paraId="0F36CC7B" w14:textId="77777777" w:rsidR="0075700D" w:rsidRDefault="00294857">
      <w:pPr>
        <w:keepNext/>
        <w:jc w:val="center"/>
      </w:pPr>
      <w:r>
        <w:rPr>
          <w:b/>
        </w:rPr>
        <w:lastRenderedPageBreak/>
        <w:t>ACKNOWLEDGMENT</w:t>
      </w:r>
    </w:p>
    <w:p w14:paraId="444F3D69" w14:textId="77777777" w:rsidR="0075700D" w:rsidRDefault="00294857">
      <w:pPr>
        <w:ind w:left="720"/>
        <w:jc w:val="both"/>
      </w:pPr>
      <w:r>
        <w:rPr>
          <w:b/>
        </w:rPr>
        <w:t>A notary public or other officer completing this certificate verifies only the identity of the individual who signed the document to which this certificate is attached, and not the truthfulness, accuracy, or validity of that document.</w:t>
      </w:r>
    </w:p>
    <w:p w14:paraId="2EF3BDDC" w14:textId="77777777" w:rsidR="0075700D" w:rsidRDefault="00294857">
      <w:pPr>
        <w:jc w:val="both"/>
      </w:pPr>
      <w:r>
        <w:t>State of California</w:t>
      </w:r>
    </w:p>
    <w:p w14:paraId="57C77D28" w14:textId="77777777" w:rsidR="0075700D" w:rsidRDefault="00294857">
      <w:pPr>
        <w:jc w:val="both"/>
      </w:pPr>
      <w:r>
        <w:t>County of ____________________</w:t>
      </w:r>
    </w:p>
    <w:p w14:paraId="1B195860" w14:textId="77777777" w:rsidR="0075700D" w:rsidRDefault="00294857">
      <w:pPr>
        <w:jc w:val="both"/>
      </w:pPr>
      <w:r>
        <w:t>On ____________</w:t>
      </w:r>
      <w:r>
        <w:rPr>
          <w:u w:val="single"/>
        </w:rPr>
        <w:t xml:space="preserve"> before me, __________________________, Notary Public, personally appeared KELVIN YAN, who proved to me on the basis of satisfactory evidence to be the person whose name is subscribed to the within instrument and acknowledged to me that he executed the same in his authorized capacity, and that by his signature on the instrument the person, or the entity upon behalf of which the person acted, executed the instrumen</w:t>
      </w:r>
    </w:p>
    <w:p w14:paraId="3660237B" w14:textId="77777777" w:rsidR="0075700D" w:rsidRDefault="00294857">
      <w:pPr>
        <w:jc w:val="both"/>
      </w:pPr>
      <w:r>
        <w:t>I certify under PENALTY OF PERJURY under the laws of the State of California that the foregoing paragraph is true and correct.</w:t>
      </w:r>
    </w:p>
    <w:p w14:paraId="213DFFE6" w14:textId="77777777" w:rsidR="0075700D" w:rsidRDefault="00294857">
      <w:pPr>
        <w:jc w:val="both"/>
      </w:pPr>
      <w:r>
        <w:t>WITNESS my hand and official seal.</w:t>
      </w:r>
    </w:p>
    <w:p w14:paraId="628EE8B4" w14:textId="77777777" w:rsidR="0075700D" w:rsidRDefault="00294857">
      <w:pPr>
        <w:jc w:val="both"/>
      </w:pPr>
      <w:r>
        <w:t>Signature ______________________________        (Seal)</w:t>
      </w:r>
    </w:p>
    <w:p w14:paraId="6652E16D" w14:textId="6E1BD3CC" w:rsidR="0075700D" w:rsidRDefault="0075700D" w:rsidP="00224C7C"/>
    <w:sectPr w:rsidR="0075700D" w:rsidSect="00034616">
      <w:headerReference w:type="default" r:id="rId8"/>
      <w:footerReference w:type="default" r:id="rId9"/>
      <w:pgSz w:w="12240" w:h="15840"/>
      <w:pgMar w:top="1440" w:right="864" w:bottom="864" w:left="2160" w:header="432" w:footer="288" w:gutter="0"/>
      <w:pgBorders>
        <w:left w:val="double" w:sz="4" w:space="8" w:color="000000"/>
        <w:right w:val="single" w:sz="4" w:space="8"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4FCB6" w14:textId="77777777" w:rsidR="00B42BE6" w:rsidRDefault="00B42BE6">
      <w:pPr>
        <w:spacing w:line="240" w:lineRule="auto"/>
      </w:pPr>
      <w:r>
        <w:separator/>
      </w:r>
    </w:p>
  </w:endnote>
  <w:endnote w:type="continuationSeparator" w:id="0">
    <w:p w14:paraId="1B216663" w14:textId="77777777" w:rsidR="00B42BE6" w:rsidRDefault="00B42B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CF7A" w14:textId="77777777" w:rsidR="0075700D" w:rsidRDefault="00294857">
    <w:pPr>
      <w:pStyle w:val="Footer"/>
      <w:spacing w:line="220" w:lineRule="exact"/>
      <w:jc w:val="center"/>
    </w:pPr>
    <w:r>
      <w:rPr>
        <w:sz w:val="20"/>
      </w:rPr>
      <w:fldChar w:fldCharType="begin"/>
    </w:r>
    <w:r>
      <w:rPr>
        <w:sz w:val="20"/>
      </w:rPr>
      <w:instrText xml:space="preserve"> PAGE </w:instrText>
    </w:r>
    <w:r>
      <w:rPr>
        <w:sz w:val="20"/>
      </w:rPr>
      <w:fldChar w:fldCharType="separate"/>
    </w:r>
    <w:r w:rsidR="0041237C">
      <w:rPr>
        <w:noProof/>
        <w:sz w:val="20"/>
      </w:rPr>
      <w:t>1</w:t>
    </w:r>
    <w:r>
      <w:rPr>
        <w:sz w:val="20"/>
      </w:rPr>
      <w:fldChar w:fldCharType="end"/>
    </w:r>
  </w:p>
  <w:p w14:paraId="53363A09" w14:textId="77777777" w:rsidR="0075700D" w:rsidRDefault="00294857">
    <w:pPr>
      <w:pBdr>
        <w:top w:val="single" w:sz="6" w:space="1" w:color="000000"/>
      </w:pBdr>
      <w:spacing w:line="200" w:lineRule="exact"/>
      <w:jc w:val="center"/>
    </w:pPr>
    <w:r>
      <w:rPr>
        <w:sz w:val="16"/>
      </w:rPr>
      <w:t>ATTACHMENT 4 TO JUDGMENT — IN RE MARRIAGE OF IRVING-YAN AND YAN — OCSC CASE NO. 21D003196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C04FF" w14:textId="77777777" w:rsidR="00B42BE6" w:rsidRDefault="00B42BE6">
      <w:pPr>
        <w:spacing w:line="240" w:lineRule="auto"/>
      </w:pPr>
      <w:r>
        <w:separator/>
      </w:r>
    </w:p>
  </w:footnote>
  <w:footnote w:type="continuationSeparator" w:id="0">
    <w:p w14:paraId="1E94515B" w14:textId="77777777" w:rsidR="00B42BE6" w:rsidRDefault="00B42B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102F" w14:textId="4A571B60" w:rsidR="0075700D" w:rsidRDefault="00294857">
    <w:pPr>
      <w:pStyle w:val="Header"/>
      <w:spacing w:line="200" w:lineRule="exact"/>
    </w:pPr>
    <w:r>
      <w:rPr>
        <w:sz w:val="16"/>
      </w:rPr>
      <w:t>Attachment 4 to FL-180:</w:t>
    </w:r>
    <w:r>
      <w:rPr>
        <w:sz w:val="16"/>
      </w:rPr>
      <w:br/>
      <w:t>Stipulated Judgment on Reserved Issues</w:t>
    </w:r>
    <w:r>
      <w:rPr>
        <w:sz w:val="16"/>
      </w:rPr>
      <w:br/>
      <w:t>In re Marriage of Irving-Yan and Yan</w:t>
    </w:r>
    <w:r>
      <w:rPr>
        <w:sz w:val="16"/>
      </w:rPr>
      <w:br/>
      <w:t>OCSC Case No. 21D003196</w:t>
    </w:r>
    <w:r w:rsidR="0041237C">
      <w:rPr>
        <w:noProof/>
      </w:rPr>
      <mc:AlternateContent>
        <mc:Choice Requires="wps">
          <w:drawing>
            <wp:anchor distT="0" distB="0" distL="114300" distR="114300" simplePos="0" relativeHeight="251657728" behindDoc="1" locked="0" layoutInCell="1" allowOverlap="1" wp14:anchorId="5BA68400" wp14:editId="4D582A2F">
              <wp:simplePos x="0" y="0"/>
              <wp:positionH relativeFrom="page">
                <wp:posOffset>731520</wp:posOffset>
              </wp:positionH>
              <wp:positionV relativeFrom="page">
                <wp:posOffset>914400</wp:posOffset>
              </wp:positionV>
              <wp:extent cx="411480" cy="8595360"/>
              <wp:effectExtent l="0" t="0" r="0" b="0"/>
              <wp:wrapNone/>
              <wp:docPr id="2139277512"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8595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F156" w14:textId="77777777" w:rsidR="0075700D" w:rsidRDefault="00294857">
                          <w:pPr>
                            <w:jc w:val="right"/>
                          </w:pPr>
                          <w:r>
                            <w:t>1</w:t>
                          </w:r>
                        </w:p>
                        <w:p w14:paraId="73024A9A" w14:textId="77777777" w:rsidR="0075700D" w:rsidRDefault="00294857">
                          <w:pPr>
                            <w:jc w:val="right"/>
                          </w:pPr>
                          <w:r>
                            <w:t>2</w:t>
                          </w:r>
                        </w:p>
                        <w:p w14:paraId="39F4F865" w14:textId="77777777" w:rsidR="0075700D" w:rsidRDefault="00294857">
                          <w:pPr>
                            <w:jc w:val="right"/>
                          </w:pPr>
                          <w:r>
                            <w:t>3</w:t>
                          </w:r>
                        </w:p>
                        <w:p w14:paraId="05EA1DAD" w14:textId="77777777" w:rsidR="0075700D" w:rsidRDefault="00294857">
                          <w:pPr>
                            <w:jc w:val="right"/>
                          </w:pPr>
                          <w:r>
                            <w:t>4</w:t>
                          </w:r>
                        </w:p>
                        <w:p w14:paraId="0181274E" w14:textId="77777777" w:rsidR="0075700D" w:rsidRDefault="00294857">
                          <w:pPr>
                            <w:jc w:val="right"/>
                          </w:pPr>
                          <w:r>
                            <w:t>5</w:t>
                          </w:r>
                        </w:p>
                        <w:p w14:paraId="52CD8A51" w14:textId="77777777" w:rsidR="0075700D" w:rsidRDefault="00294857">
                          <w:pPr>
                            <w:jc w:val="right"/>
                          </w:pPr>
                          <w:r>
                            <w:t>6</w:t>
                          </w:r>
                        </w:p>
                        <w:p w14:paraId="32401AFF" w14:textId="77777777" w:rsidR="0075700D" w:rsidRDefault="00294857">
                          <w:pPr>
                            <w:jc w:val="right"/>
                          </w:pPr>
                          <w:r>
                            <w:t>7</w:t>
                          </w:r>
                        </w:p>
                        <w:p w14:paraId="60587835" w14:textId="77777777" w:rsidR="0075700D" w:rsidRDefault="00294857">
                          <w:pPr>
                            <w:jc w:val="right"/>
                          </w:pPr>
                          <w:r>
                            <w:t>8</w:t>
                          </w:r>
                        </w:p>
                        <w:p w14:paraId="3D0885B6" w14:textId="77777777" w:rsidR="0075700D" w:rsidRDefault="00294857">
                          <w:pPr>
                            <w:jc w:val="right"/>
                          </w:pPr>
                          <w:r>
                            <w:t>9</w:t>
                          </w:r>
                        </w:p>
                        <w:p w14:paraId="0AFE65A5" w14:textId="77777777" w:rsidR="0075700D" w:rsidRDefault="00294857">
                          <w:pPr>
                            <w:jc w:val="right"/>
                          </w:pPr>
                          <w:r>
                            <w:t>10</w:t>
                          </w:r>
                        </w:p>
                        <w:p w14:paraId="5C8E2C34" w14:textId="77777777" w:rsidR="0075700D" w:rsidRDefault="00294857">
                          <w:pPr>
                            <w:jc w:val="right"/>
                          </w:pPr>
                          <w:r>
                            <w:t>11</w:t>
                          </w:r>
                        </w:p>
                        <w:p w14:paraId="5542A8BF" w14:textId="77777777" w:rsidR="0075700D" w:rsidRDefault="00294857">
                          <w:pPr>
                            <w:jc w:val="right"/>
                          </w:pPr>
                          <w:r>
                            <w:t>12</w:t>
                          </w:r>
                        </w:p>
                        <w:p w14:paraId="795089C4" w14:textId="77777777" w:rsidR="0075700D" w:rsidRDefault="00294857">
                          <w:pPr>
                            <w:jc w:val="right"/>
                          </w:pPr>
                          <w:r>
                            <w:t>13</w:t>
                          </w:r>
                        </w:p>
                        <w:p w14:paraId="21C21100" w14:textId="77777777" w:rsidR="0075700D" w:rsidRDefault="00294857">
                          <w:pPr>
                            <w:jc w:val="right"/>
                          </w:pPr>
                          <w:r>
                            <w:t>14</w:t>
                          </w:r>
                        </w:p>
                        <w:p w14:paraId="2D12FCF3" w14:textId="77777777" w:rsidR="0075700D" w:rsidRDefault="00294857">
                          <w:pPr>
                            <w:jc w:val="right"/>
                          </w:pPr>
                          <w:r>
                            <w:t>15</w:t>
                          </w:r>
                        </w:p>
                        <w:p w14:paraId="4C7EC8D9" w14:textId="77777777" w:rsidR="0075700D" w:rsidRDefault="00294857">
                          <w:pPr>
                            <w:jc w:val="right"/>
                          </w:pPr>
                          <w:r>
                            <w:t>16</w:t>
                          </w:r>
                        </w:p>
                        <w:p w14:paraId="36EC0D1E" w14:textId="77777777" w:rsidR="0075700D" w:rsidRDefault="00294857">
                          <w:pPr>
                            <w:jc w:val="right"/>
                          </w:pPr>
                          <w:r>
                            <w:t>17</w:t>
                          </w:r>
                        </w:p>
                        <w:p w14:paraId="18BFFB09" w14:textId="77777777" w:rsidR="0075700D" w:rsidRDefault="00294857">
                          <w:pPr>
                            <w:jc w:val="right"/>
                          </w:pPr>
                          <w:r>
                            <w:t>18</w:t>
                          </w:r>
                        </w:p>
                        <w:p w14:paraId="180E5885" w14:textId="77777777" w:rsidR="0075700D" w:rsidRDefault="00294857">
                          <w:pPr>
                            <w:jc w:val="right"/>
                          </w:pPr>
                          <w:r>
                            <w:t>19</w:t>
                          </w:r>
                        </w:p>
                        <w:p w14:paraId="7966AE65" w14:textId="77777777" w:rsidR="0075700D" w:rsidRDefault="00294857">
                          <w:pPr>
                            <w:jc w:val="right"/>
                          </w:pPr>
                          <w:r>
                            <w:t>20</w:t>
                          </w:r>
                        </w:p>
                        <w:p w14:paraId="733D4EDA" w14:textId="77777777" w:rsidR="0075700D" w:rsidRDefault="00294857">
                          <w:pPr>
                            <w:jc w:val="right"/>
                          </w:pPr>
                          <w:r>
                            <w:t>21</w:t>
                          </w:r>
                        </w:p>
                        <w:p w14:paraId="1206EC45" w14:textId="77777777" w:rsidR="0075700D" w:rsidRDefault="00294857">
                          <w:pPr>
                            <w:jc w:val="right"/>
                          </w:pPr>
                          <w:r>
                            <w:t>22</w:t>
                          </w:r>
                        </w:p>
                        <w:p w14:paraId="2EA2DC46" w14:textId="77777777" w:rsidR="0075700D" w:rsidRDefault="00294857">
                          <w:pPr>
                            <w:jc w:val="right"/>
                          </w:pPr>
                          <w:r>
                            <w:t>23</w:t>
                          </w:r>
                        </w:p>
                        <w:p w14:paraId="38E92EAA" w14:textId="77777777" w:rsidR="0075700D" w:rsidRDefault="00294857">
                          <w:pPr>
                            <w:jc w:val="right"/>
                          </w:pPr>
                          <w:r>
                            <w:t>24</w:t>
                          </w:r>
                        </w:p>
                        <w:p w14:paraId="64B0034D" w14:textId="77777777" w:rsidR="0075700D" w:rsidRDefault="00294857">
                          <w:pPr>
                            <w:jc w:val="right"/>
                          </w:pPr>
                          <w:r>
                            <w:t>25</w:t>
                          </w:r>
                        </w:p>
                        <w:p w14:paraId="4F7B8F1E" w14:textId="77777777" w:rsidR="0075700D" w:rsidRDefault="00294857">
                          <w:pPr>
                            <w:jc w:val="right"/>
                          </w:pPr>
                          <w:r>
                            <w:t>26</w:t>
                          </w:r>
                        </w:p>
                        <w:p w14:paraId="522E4C30" w14:textId="77777777" w:rsidR="0075700D" w:rsidRDefault="00294857">
                          <w:pPr>
                            <w:jc w:val="right"/>
                          </w:pPr>
                          <w:r>
                            <w:t>27</w:t>
                          </w:r>
                        </w:p>
                        <w:p w14:paraId="552DA28E" w14:textId="77777777" w:rsidR="0075700D" w:rsidRDefault="00294857">
                          <w:pPr>
                            <w:jc w:val="right"/>
                          </w:pPr>
                          <w: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68400" id="_x0000_t202" coordsize="21600,21600" o:spt="202" path="m,l,21600r21600,l21600,xe">
              <v:stroke joinstyle="miter"/>
              <v:path gradientshapeok="t" o:connecttype="rect"/>
            </v:shapetype>
            <v:shape id="LineNumbers" o:spid="_x0000_s1026" type="#_x0000_t202" style="position:absolute;margin-left:57.6pt;margin-top:1in;width:32.4pt;height:67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cb1gEAAJEDAAAOAAAAZHJzL2Uyb0RvYy54bWysU9tu2zAMfR+wfxD0vjju2iIz4hRdiw4D&#10;ugvQ7QNkWbKN2aJGKrGzrx8lx+kub8NeBJqkjs45pLc309CLg0HqwJUyX62lME5D3bmmlF+/PLza&#10;SEFBuVr14Ewpj4bkze7li+3oC3MBLfS1QcEgjorRl7INwRdZRro1g6IVeOO4aAEHFfgTm6xGNTL6&#10;0GcX6/V1NgLWHkEbIs7ez0W5S/jWGh0+WUsmiL6UzC2kE9NZxTPbbVXRoPJtp0801D+wGFTn+NEz&#10;1L0KSuyx+wtq6DQCgQ0rDUMG1nbaJA2sJl//oeapVd4kLWwO+bNN9P9g9cfDk/+MIkxvYeIBJhHk&#10;H0F/I+HgrlWuMbeIMLZG1fxwHi3LRk/F6Wq0mgqKINX4AWoestoHSECTxSG6wjoFo/MAjmfTzRSE&#10;5uRlnl9uuKK5tLl6c/X6Ok0lU8Vy2yOFdwYGEYNSIg81oavDI4XIRhVLS3zMwUPX92mwvfstwY0x&#10;k9hHwjP1MFUTd0cVFdRH1oEw7wnvNQct4A8pRt6RUtL3vUIjRf/esRdxoZYAl6BaAuU0Xy1lkGIO&#10;78K8eHuPXdMy8uy2g1v2y3ZJyjOLE0+ee1J42tG4WL9+p67nP2n3EwAA//8DAFBLAwQUAAYACAAA&#10;ACEAgIYtEN4AAAAMAQAADwAAAGRycy9kb3ducmV2LnhtbExPQU7DMBC8I/UP1lbiRu1WJbQhTlUh&#10;OCEh0nDg6MRuYjVeh9htw+/ZnOhtZmc0O5PtRtexixmC9ShhuRDADNZeW2wkfJVvDxtgISrUqvNo&#10;JPyaALt8dpepVPsrFuZyiA2jEAypktDG2Kech7o1ToWF7w2SdvSDU5Ho0HA9qCuFu46vhEi4Uxbp&#10;Q6t689Ka+nQ4Own7byxe7c9H9VkcC1uWW4HvyUnK+/m4fwYWzRj/zTDVp+qQU6fKn1EH1hFfPq7I&#10;SmC9plGTYyMIVNNl+5QAzzN+OyL/AwAA//8DAFBLAQItABQABgAIAAAAIQC2gziS/gAAAOEBAAAT&#10;AAAAAAAAAAAAAAAAAAAAAABbQ29udGVudF9UeXBlc10ueG1sUEsBAi0AFAAGAAgAAAAhADj9If/W&#10;AAAAlAEAAAsAAAAAAAAAAAAAAAAALwEAAF9yZWxzLy5yZWxzUEsBAi0AFAAGAAgAAAAhAOyLFxvW&#10;AQAAkQMAAA4AAAAAAAAAAAAAAAAALgIAAGRycy9lMm9Eb2MueG1sUEsBAi0AFAAGAAgAAAAhAICG&#10;LRDeAAAADAEAAA8AAAAAAAAAAAAAAAAAMAQAAGRycy9kb3ducmV2LnhtbFBLBQYAAAAABAAEAPMA&#10;AAA7BQAAAAA=&#10;" filled="f" stroked="f">
              <v:textbox inset="0,0,0,0">
                <w:txbxContent>
                  <w:p w14:paraId="5047F156" w14:textId="77777777" w:rsidR="0075700D" w:rsidRDefault="00294857">
                    <w:pPr>
                      <w:jc w:val="right"/>
                    </w:pPr>
                    <w:r>
                      <w:t>1</w:t>
                    </w:r>
                  </w:p>
                  <w:p w14:paraId="73024A9A" w14:textId="77777777" w:rsidR="0075700D" w:rsidRDefault="00294857">
                    <w:pPr>
                      <w:jc w:val="right"/>
                    </w:pPr>
                    <w:r>
                      <w:t>2</w:t>
                    </w:r>
                  </w:p>
                  <w:p w14:paraId="39F4F865" w14:textId="77777777" w:rsidR="0075700D" w:rsidRDefault="00294857">
                    <w:pPr>
                      <w:jc w:val="right"/>
                    </w:pPr>
                    <w:r>
                      <w:t>3</w:t>
                    </w:r>
                  </w:p>
                  <w:p w14:paraId="05EA1DAD" w14:textId="77777777" w:rsidR="0075700D" w:rsidRDefault="00294857">
                    <w:pPr>
                      <w:jc w:val="right"/>
                    </w:pPr>
                    <w:r>
                      <w:t>4</w:t>
                    </w:r>
                  </w:p>
                  <w:p w14:paraId="0181274E" w14:textId="77777777" w:rsidR="0075700D" w:rsidRDefault="00294857">
                    <w:pPr>
                      <w:jc w:val="right"/>
                    </w:pPr>
                    <w:r>
                      <w:t>5</w:t>
                    </w:r>
                  </w:p>
                  <w:p w14:paraId="52CD8A51" w14:textId="77777777" w:rsidR="0075700D" w:rsidRDefault="00294857">
                    <w:pPr>
                      <w:jc w:val="right"/>
                    </w:pPr>
                    <w:r>
                      <w:t>6</w:t>
                    </w:r>
                  </w:p>
                  <w:p w14:paraId="32401AFF" w14:textId="77777777" w:rsidR="0075700D" w:rsidRDefault="00294857">
                    <w:pPr>
                      <w:jc w:val="right"/>
                    </w:pPr>
                    <w:r>
                      <w:t>7</w:t>
                    </w:r>
                  </w:p>
                  <w:p w14:paraId="60587835" w14:textId="77777777" w:rsidR="0075700D" w:rsidRDefault="00294857">
                    <w:pPr>
                      <w:jc w:val="right"/>
                    </w:pPr>
                    <w:r>
                      <w:t>8</w:t>
                    </w:r>
                  </w:p>
                  <w:p w14:paraId="3D0885B6" w14:textId="77777777" w:rsidR="0075700D" w:rsidRDefault="00294857">
                    <w:pPr>
                      <w:jc w:val="right"/>
                    </w:pPr>
                    <w:r>
                      <w:t>9</w:t>
                    </w:r>
                  </w:p>
                  <w:p w14:paraId="0AFE65A5" w14:textId="77777777" w:rsidR="0075700D" w:rsidRDefault="00294857">
                    <w:pPr>
                      <w:jc w:val="right"/>
                    </w:pPr>
                    <w:r>
                      <w:t>10</w:t>
                    </w:r>
                  </w:p>
                  <w:p w14:paraId="5C8E2C34" w14:textId="77777777" w:rsidR="0075700D" w:rsidRDefault="00294857">
                    <w:pPr>
                      <w:jc w:val="right"/>
                    </w:pPr>
                    <w:r>
                      <w:t>11</w:t>
                    </w:r>
                  </w:p>
                  <w:p w14:paraId="5542A8BF" w14:textId="77777777" w:rsidR="0075700D" w:rsidRDefault="00294857">
                    <w:pPr>
                      <w:jc w:val="right"/>
                    </w:pPr>
                    <w:r>
                      <w:t>12</w:t>
                    </w:r>
                  </w:p>
                  <w:p w14:paraId="795089C4" w14:textId="77777777" w:rsidR="0075700D" w:rsidRDefault="00294857">
                    <w:pPr>
                      <w:jc w:val="right"/>
                    </w:pPr>
                    <w:r>
                      <w:t>13</w:t>
                    </w:r>
                  </w:p>
                  <w:p w14:paraId="21C21100" w14:textId="77777777" w:rsidR="0075700D" w:rsidRDefault="00294857">
                    <w:pPr>
                      <w:jc w:val="right"/>
                    </w:pPr>
                    <w:r>
                      <w:t>14</w:t>
                    </w:r>
                  </w:p>
                  <w:p w14:paraId="2D12FCF3" w14:textId="77777777" w:rsidR="0075700D" w:rsidRDefault="00294857">
                    <w:pPr>
                      <w:jc w:val="right"/>
                    </w:pPr>
                    <w:r>
                      <w:t>15</w:t>
                    </w:r>
                  </w:p>
                  <w:p w14:paraId="4C7EC8D9" w14:textId="77777777" w:rsidR="0075700D" w:rsidRDefault="00294857">
                    <w:pPr>
                      <w:jc w:val="right"/>
                    </w:pPr>
                    <w:r>
                      <w:t>16</w:t>
                    </w:r>
                  </w:p>
                  <w:p w14:paraId="36EC0D1E" w14:textId="77777777" w:rsidR="0075700D" w:rsidRDefault="00294857">
                    <w:pPr>
                      <w:jc w:val="right"/>
                    </w:pPr>
                    <w:r>
                      <w:t>17</w:t>
                    </w:r>
                  </w:p>
                  <w:p w14:paraId="18BFFB09" w14:textId="77777777" w:rsidR="0075700D" w:rsidRDefault="00294857">
                    <w:pPr>
                      <w:jc w:val="right"/>
                    </w:pPr>
                    <w:r>
                      <w:t>18</w:t>
                    </w:r>
                  </w:p>
                  <w:p w14:paraId="180E5885" w14:textId="77777777" w:rsidR="0075700D" w:rsidRDefault="00294857">
                    <w:pPr>
                      <w:jc w:val="right"/>
                    </w:pPr>
                    <w:r>
                      <w:t>19</w:t>
                    </w:r>
                  </w:p>
                  <w:p w14:paraId="7966AE65" w14:textId="77777777" w:rsidR="0075700D" w:rsidRDefault="00294857">
                    <w:pPr>
                      <w:jc w:val="right"/>
                    </w:pPr>
                    <w:r>
                      <w:t>20</w:t>
                    </w:r>
                  </w:p>
                  <w:p w14:paraId="733D4EDA" w14:textId="77777777" w:rsidR="0075700D" w:rsidRDefault="00294857">
                    <w:pPr>
                      <w:jc w:val="right"/>
                    </w:pPr>
                    <w:r>
                      <w:t>21</w:t>
                    </w:r>
                  </w:p>
                  <w:p w14:paraId="1206EC45" w14:textId="77777777" w:rsidR="0075700D" w:rsidRDefault="00294857">
                    <w:pPr>
                      <w:jc w:val="right"/>
                    </w:pPr>
                    <w:r>
                      <w:t>22</w:t>
                    </w:r>
                  </w:p>
                  <w:p w14:paraId="2EA2DC46" w14:textId="77777777" w:rsidR="0075700D" w:rsidRDefault="00294857">
                    <w:pPr>
                      <w:jc w:val="right"/>
                    </w:pPr>
                    <w:r>
                      <w:t>23</w:t>
                    </w:r>
                  </w:p>
                  <w:p w14:paraId="38E92EAA" w14:textId="77777777" w:rsidR="0075700D" w:rsidRDefault="00294857">
                    <w:pPr>
                      <w:jc w:val="right"/>
                    </w:pPr>
                    <w:r>
                      <w:t>24</w:t>
                    </w:r>
                  </w:p>
                  <w:p w14:paraId="64B0034D" w14:textId="77777777" w:rsidR="0075700D" w:rsidRDefault="00294857">
                    <w:pPr>
                      <w:jc w:val="right"/>
                    </w:pPr>
                    <w:r>
                      <w:t>25</w:t>
                    </w:r>
                  </w:p>
                  <w:p w14:paraId="4F7B8F1E" w14:textId="77777777" w:rsidR="0075700D" w:rsidRDefault="00294857">
                    <w:pPr>
                      <w:jc w:val="right"/>
                    </w:pPr>
                    <w:r>
                      <w:t>26</w:t>
                    </w:r>
                  </w:p>
                  <w:p w14:paraId="522E4C30" w14:textId="77777777" w:rsidR="0075700D" w:rsidRDefault="00294857">
                    <w:pPr>
                      <w:jc w:val="right"/>
                    </w:pPr>
                    <w:r>
                      <w:t>27</w:t>
                    </w:r>
                  </w:p>
                  <w:p w14:paraId="552DA28E" w14:textId="77777777" w:rsidR="0075700D" w:rsidRDefault="00294857">
                    <w:pPr>
                      <w:jc w:val="right"/>
                    </w:pPr>
                    <w:r>
                      <w:t>28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1025909">
    <w:abstractNumId w:val="8"/>
  </w:num>
  <w:num w:numId="2" w16cid:durableId="1597246070">
    <w:abstractNumId w:val="6"/>
  </w:num>
  <w:num w:numId="3" w16cid:durableId="1443762151">
    <w:abstractNumId w:val="5"/>
  </w:num>
  <w:num w:numId="4" w16cid:durableId="13773046">
    <w:abstractNumId w:val="4"/>
  </w:num>
  <w:num w:numId="5" w16cid:durableId="1580826171">
    <w:abstractNumId w:val="7"/>
  </w:num>
  <w:num w:numId="6" w16cid:durableId="695428071">
    <w:abstractNumId w:val="3"/>
  </w:num>
  <w:num w:numId="7" w16cid:durableId="999849353">
    <w:abstractNumId w:val="2"/>
  </w:num>
  <w:num w:numId="8" w16cid:durableId="850804090">
    <w:abstractNumId w:val="1"/>
  </w:num>
  <w:num w:numId="9" w16cid:durableId="98841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FEB"/>
    <w:rsid w:val="00224C7C"/>
    <w:rsid w:val="00230C73"/>
    <w:rsid w:val="00237E18"/>
    <w:rsid w:val="00291B20"/>
    <w:rsid w:val="00294857"/>
    <w:rsid w:val="0029639D"/>
    <w:rsid w:val="002C45A3"/>
    <w:rsid w:val="00326F90"/>
    <w:rsid w:val="003B554F"/>
    <w:rsid w:val="0041237C"/>
    <w:rsid w:val="00432B99"/>
    <w:rsid w:val="00436DD2"/>
    <w:rsid w:val="0044748D"/>
    <w:rsid w:val="00467266"/>
    <w:rsid w:val="00474824"/>
    <w:rsid w:val="00477D05"/>
    <w:rsid w:val="004911FD"/>
    <w:rsid w:val="00495D8F"/>
    <w:rsid w:val="004A4661"/>
    <w:rsid w:val="004D7617"/>
    <w:rsid w:val="00505334"/>
    <w:rsid w:val="00587F99"/>
    <w:rsid w:val="005F5D35"/>
    <w:rsid w:val="00614FCC"/>
    <w:rsid w:val="00692DAD"/>
    <w:rsid w:val="006A1821"/>
    <w:rsid w:val="00734BDB"/>
    <w:rsid w:val="0075700D"/>
    <w:rsid w:val="00837B7C"/>
    <w:rsid w:val="008452B4"/>
    <w:rsid w:val="00872876"/>
    <w:rsid w:val="008801F1"/>
    <w:rsid w:val="00957328"/>
    <w:rsid w:val="00980433"/>
    <w:rsid w:val="00A317B3"/>
    <w:rsid w:val="00AA1D8D"/>
    <w:rsid w:val="00AA7EA5"/>
    <w:rsid w:val="00AC7910"/>
    <w:rsid w:val="00B4284F"/>
    <w:rsid w:val="00B42BE6"/>
    <w:rsid w:val="00B46355"/>
    <w:rsid w:val="00B47730"/>
    <w:rsid w:val="00B4784D"/>
    <w:rsid w:val="00B52BF6"/>
    <w:rsid w:val="00BC5CAE"/>
    <w:rsid w:val="00BD146B"/>
    <w:rsid w:val="00BE19C2"/>
    <w:rsid w:val="00CB0664"/>
    <w:rsid w:val="00CF46D1"/>
    <w:rsid w:val="00D97B5C"/>
    <w:rsid w:val="00E178FC"/>
    <w:rsid w:val="00E4340D"/>
    <w:rsid w:val="00F5030D"/>
    <w:rsid w:val="00F509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B2707E"/>
  <w14:defaultImageDpi w14:val="300"/>
  <w15:docId w15:val="{B24DD267-C2CB-409D-9A4D-6888B7090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exact"/>
    </w:pPr>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40</Pages>
  <Words>10630</Words>
  <Characters>60592</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Lauren Mullee</cp:lastModifiedBy>
  <cp:revision>20</cp:revision>
  <dcterms:created xsi:type="dcterms:W3CDTF">2026-09-28T15:56:00Z</dcterms:created>
  <dcterms:modified xsi:type="dcterms:W3CDTF">2026-09-28T17:48:00Z</dcterms:modified>
  <cp:category/>
</cp:coreProperties>
</file>